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15F6B" w14:textId="3C03263E" w:rsidR="003F04AB" w:rsidRPr="00384903" w:rsidRDefault="006760AF" w:rsidP="00384903">
      <w:pPr>
        <w:bidi/>
        <w:spacing w:before="120" w:after="120" w:line="240" w:lineRule="auto"/>
        <w:jc w:val="both"/>
        <w:rPr>
          <w:rFonts w:ascii="Sakkal Majalla" w:hAnsi="Sakkal Majalla" w:cs="Sakkal Majalla"/>
          <w:i/>
          <w:iCs/>
          <w:spacing w:val="-4"/>
          <w:sz w:val="26"/>
          <w:szCs w:val="26"/>
          <w:rtl/>
        </w:rPr>
      </w:pPr>
      <w:bookmarkStart w:id="0" w:name="OLE_LINK21"/>
      <w:r w:rsidRPr="00384903">
        <w:rPr>
          <w:rFonts w:ascii="Sakkal Majalla" w:hAnsi="Sakkal Majalla" w:cs="Sakkal Majalla"/>
          <w:i/>
          <w:iCs/>
          <w:sz w:val="26"/>
          <w:szCs w:val="26"/>
          <w:rtl/>
        </w:rPr>
        <w:t>إن الدورة الرابعة عشرة للجنة الإ</w:t>
      </w:r>
      <w:r w:rsidR="00384903" w:rsidRPr="00384903">
        <w:rPr>
          <w:rFonts w:ascii="Sakkal Majalla" w:hAnsi="Sakkal Majalla" w:cs="Sakkal Majalla"/>
          <w:i/>
          <w:iCs/>
          <w:sz w:val="26"/>
          <w:szCs w:val="26"/>
          <w:rtl/>
        </w:rPr>
        <w:t xml:space="preserve">حصائية لمنظمة التعاون الإسلامي </w:t>
      </w:r>
      <w:r w:rsidR="00384903" w:rsidRPr="00384903">
        <w:rPr>
          <w:rFonts w:ascii="Sakkal Majalla" w:hAnsi="Sakkal Majalla" w:cs="Sakkal Majalla" w:hint="cs"/>
          <w:i/>
          <w:iCs/>
          <w:sz w:val="26"/>
          <w:szCs w:val="26"/>
          <w:rtl/>
        </w:rPr>
        <w:t>(</w:t>
      </w:r>
      <w:r w:rsidR="00384903" w:rsidRPr="00384903">
        <w:rPr>
          <w:rFonts w:ascii="Sakkal Majalla" w:hAnsi="Sakkal Majalla" w:cs="Sakkal Majalla"/>
          <w:i/>
          <w:iCs/>
          <w:sz w:val="26"/>
          <w:szCs w:val="26"/>
        </w:rPr>
        <w:t>OIC-</w:t>
      </w:r>
      <w:proofErr w:type="spellStart"/>
      <w:r w:rsidR="00384903" w:rsidRPr="00384903">
        <w:rPr>
          <w:rFonts w:ascii="Sakkal Majalla" w:hAnsi="Sakkal Majalla" w:cs="Sakkal Majalla"/>
          <w:i/>
          <w:iCs/>
          <w:sz w:val="26"/>
          <w:szCs w:val="26"/>
        </w:rPr>
        <w:t>StatCom</w:t>
      </w:r>
      <w:proofErr w:type="spellEnd"/>
      <w:r w:rsidR="00384903" w:rsidRPr="00384903">
        <w:rPr>
          <w:rFonts w:ascii="Sakkal Majalla" w:hAnsi="Sakkal Majalla" w:cs="Sakkal Majalla" w:hint="cs"/>
          <w:i/>
          <w:iCs/>
          <w:sz w:val="26"/>
          <w:szCs w:val="26"/>
          <w:rtl/>
        </w:rPr>
        <w:t>)</w:t>
      </w:r>
      <w:r w:rsidRPr="00384903">
        <w:rPr>
          <w:rFonts w:ascii="Sakkal Majalla" w:hAnsi="Sakkal Majalla" w:cs="Sakkal Majalla"/>
          <w:i/>
          <w:iCs/>
          <w:sz w:val="26"/>
          <w:szCs w:val="26"/>
          <w:rtl/>
        </w:rPr>
        <w:t>، المنعقدة في مقر سيسرك في أنقرة، الجمهورية التركية، بتاريخ 01-03 أكتوبر 2025 (الموافق لـ 09-11 ربيع الثاني 1447 هـ)،</w:t>
      </w:r>
    </w:p>
    <w:p w14:paraId="4ECC02D3" w14:textId="5FE051AA" w:rsidR="006760AF" w:rsidRPr="00384903" w:rsidRDefault="006760AF" w:rsidP="00384903">
      <w:pPr>
        <w:bidi/>
        <w:spacing w:before="120" w:after="120" w:line="240" w:lineRule="auto"/>
        <w:ind w:firstLine="720"/>
        <w:jc w:val="both"/>
        <w:rPr>
          <w:rFonts w:ascii="Sakkal Majalla" w:hAnsi="Sakkal Majalla" w:cs="Sakkal Majalla"/>
          <w:bCs/>
          <w:sz w:val="26"/>
          <w:szCs w:val="26"/>
          <w:rtl/>
        </w:rPr>
      </w:pPr>
      <w:r w:rsidRPr="00384903">
        <w:rPr>
          <w:rFonts w:ascii="Sakkal Majalla" w:hAnsi="Sakkal Majalla" w:cs="Sakkal Majalla"/>
          <w:bCs/>
          <w:sz w:val="26"/>
          <w:szCs w:val="26"/>
          <w:u w:val="single"/>
          <w:rtl/>
        </w:rPr>
        <w:t>إذ تعرب عن تقديرها</w:t>
      </w:r>
      <w:r w:rsidRPr="00384903">
        <w:rPr>
          <w:rFonts w:ascii="Sakkal Majalla" w:hAnsi="Sakkal Majalla" w:cs="Sakkal Majalla"/>
          <w:sz w:val="26"/>
          <w:szCs w:val="26"/>
          <w:rtl/>
        </w:rPr>
        <w:t xml:space="preserve"> لمركز الأبحاث الإحصائية والاقتصادية والاجتماعية والتدريب للدول الإسلامية (سيسرك)، بصفته أمانة ا</w:t>
      </w:r>
      <w:r w:rsidR="00384903">
        <w:rPr>
          <w:rFonts w:ascii="Sakkal Majalla" w:hAnsi="Sakkal Majalla" w:cs="Sakkal Majalla"/>
          <w:sz w:val="26"/>
          <w:szCs w:val="26"/>
          <w:rtl/>
        </w:rPr>
        <w:t xml:space="preserve">للجنة، والبنك الإسلامي للتنمية </w:t>
      </w:r>
      <w:r w:rsidR="00384903">
        <w:rPr>
          <w:rFonts w:ascii="Sakkal Majalla" w:hAnsi="Sakkal Majalla" w:cs="Sakkal Majalla" w:hint="cs"/>
          <w:sz w:val="26"/>
          <w:szCs w:val="26"/>
          <w:rtl/>
        </w:rPr>
        <w:t>(</w:t>
      </w:r>
      <w:proofErr w:type="spellStart"/>
      <w:r w:rsidR="00384903" w:rsidRPr="00384903">
        <w:rPr>
          <w:rFonts w:ascii="Sakkal Majalla" w:hAnsi="Sakkal Majalla" w:cs="Sakkal Majalla"/>
          <w:sz w:val="26"/>
          <w:szCs w:val="26"/>
        </w:rPr>
        <w:t>IsDB</w:t>
      </w:r>
      <w:proofErr w:type="spellEnd"/>
      <w:r w:rsidR="00384903">
        <w:rPr>
          <w:rFonts w:ascii="Sakkal Majalla" w:hAnsi="Sakkal Majalla" w:cs="Sakkal Majalla" w:hint="cs"/>
          <w:sz w:val="26"/>
          <w:szCs w:val="26"/>
          <w:rtl/>
        </w:rPr>
        <w:t>)</w:t>
      </w:r>
      <w:r w:rsidRPr="00384903">
        <w:rPr>
          <w:rFonts w:ascii="Sakkal Majalla" w:hAnsi="Sakkal Majalla" w:cs="Sakkal Majalla"/>
          <w:sz w:val="26"/>
          <w:szCs w:val="26"/>
          <w:rtl/>
        </w:rPr>
        <w:t>، بصفته عضوا في مكتب اللجنة بحكم منصبه، على إعدادهما للمحتوى وجهودهما اللوجيستية ودعمهما المالي لتنظيم هذه الدورة بشكل مشترك،</w:t>
      </w:r>
    </w:p>
    <w:p w14:paraId="4571B963" w14:textId="58E0C194" w:rsidR="00435DBD" w:rsidRPr="00384903" w:rsidRDefault="00E309FD" w:rsidP="00384903">
      <w:pPr>
        <w:bidi/>
        <w:spacing w:before="120" w:after="120" w:line="240" w:lineRule="auto"/>
        <w:ind w:firstLine="720"/>
        <w:jc w:val="both"/>
        <w:rPr>
          <w:rFonts w:ascii="Sakkal Majalla" w:hAnsi="Sakkal Majalla" w:cs="Sakkal Majalla"/>
          <w:b/>
          <w:sz w:val="26"/>
          <w:szCs w:val="26"/>
          <w:u w:val="single"/>
          <w:rtl/>
        </w:rPr>
      </w:pPr>
      <w:r w:rsidRPr="00384903">
        <w:rPr>
          <w:rFonts w:ascii="Sakkal Majalla" w:hAnsi="Sakkal Majalla" w:cs="Sakkal Majalla"/>
          <w:bCs/>
          <w:sz w:val="26"/>
          <w:szCs w:val="26"/>
          <w:u w:val="single"/>
          <w:rtl/>
        </w:rPr>
        <w:t>وإذ تعرب عن شكرها وتقديرها</w:t>
      </w:r>
      <w:r w:rsidRPr="00384903">
        <w:rPr>
          <w:rFonts w:ascii="Sakkal Majalla" w:hAnsi="Sakkal Majalla" w:cs="Sakkal Majalla"/>
          <w:sz w:val="26"/>
          <w:szCs w:val="26"/>
          <w:rtl/>
        </w:rPr>
        <w:t xml:space="preserve"> لأعضاء اللجنة الإحصائية لمنظمة التعاون الإسلامي على الحضور بممثلين رفيعي المستوى وعلى ملاحظاتهم وإسهاماتهم التي أثرت محتوى الدورة ونقاشاتها،</w:t>
      </w:r>
      <w:r w:rsidRPr="00384903">
        <w:rPr>
          <w:rFonts w:ascii="Sakkal Majalla" w:hAnsi="Sakkal Majalla" w:cs="Sakkal Majalla"/>
          <w:bCs/>
          <w:sz w:val="26"/>
          <w:szCs w:val="26"/>
          <w:rtl/>
        </w:rPr>
        <w:t xml:space="preserve"> </w:t>
      </w:r>
    </w:p>
    <w:p w14:paraId="519AC846" w14:textId="1E5FCA25" w:rsidR="00802179" w:rsidRPr="00384903" w:rsidRDefault="003F04AB" w:rsidP="00384903">
      <w:pPr>
        <w:bidi/>
        <w:spacing w:before="120" w:after="120" w:line="240" w:lineRule="auto"/>
        <w:ind w:firstLine="720"/>
        <w:jc w:val="both"/>
        <w:rPr>
          <w:rFonts w:ascii="Sakkal Majalla" w:hAnsi="Sakkal Majalla" w:cs="Sakkal Majalla"/>
          <w:sz w:val="26"/>
          <w:szCs w:val="26"/>
          <w:rtl/>
        </w:rPr>
      </w:pPr>
      <w:r w:rsidRPr="00384903">
        <w:rPr>
          <w:rFonts w:ascii="Sakkal Majalla" w:hAnsi="Sakkal Majalla" w:cs="Sakkal Majalla"/>
          <w:bCs/>
          <w:sz w:val="26"/>
          <w:szCs w:val="26"/>
          <w:u w:val="single"/>
          <w:rtl/>
        </w:rPr>
        <w:t>وإذ تشير</w:t>
      </w:r>
      <w:r w:rsidRPr="00384903">
        <w:rPr>
          <w:rFonts w:ascii="Sakkal Majalla" w:hAnsi="Sakkal Majalla" w:cs="Sakkal Majalla"/>
          <w:sz w:val="26"/>
          <w:szCs w:val="26"/>
          <w:rtl/>
        </w:rPr>
        <w:t xml:space="preserve"> إلى القرار الصادر عن الدورة الثالثة عشرة للجنة الإحصائية لمنظمة التعاون الإسلامي التي عقدت في أنقرة خلال فترة 15-16 أكتوبر 2024 (الموافق لـ 12-13 ربيع الثاني 1446 هـ)، وأيضا القرارات الصادرة عن الدورات السابقة للجنة والقرارات الصادرة عن عدد من محافل منظمة التعاون الإسلامي ذات الصلة بمجال الإحصاءات،</w:t>
      </w:r>
    </w:p>
    <w:p w14:paraId="30C06CDE" w14:textId="76D7AF30" w:rsidR="0033466C" w:rsidRPr="00384903" w:rsidRDefault="0033466C" w:rsidP="00384903">
      <w:pPr>
        <w:bidi/>
        <w:spacing w:before="120" w:after="120" w:line="240" w:lineRule="auto"/>
        <w:ind w:firstLine="720"/>
        <w:jc w:val="both"/>
        <w:rPr>
          <w:rFonts w:ascii="Sakkal Majalla" w:hAnsi="Sakkal Majalla" w:cs="Sakkal Majalla"/>
          <w:bCs/>
          <w:sz w:val="26"/>
          <w:szCs w:val="26"/>
          <w:rtl/>
        </w:rPr>
      </w:pPr>
      <w:r w:rsidRPr="00384903">
        <w:rPr>
          <w:rFonts w:ascii="Sakkal Majalla" w:hAnsi="Sakkal Majalla" w:cs="Sakkal Majalla"/>
          <w:b/>
          <w:bCs/>
          <w:sz w:val="26"/>
          <w:szCs w:val="26"/>
          <w:u w:val="single"/>
          <w:rtl/>
        </w:rPr>
        <w:t xml:space="preserve">وإذ تشير أيضا </w:t>
      </w:r>
      <w:r w:rsidRPr="00384903">
        <w:rPr>
          <w:rFonts w:ascii="Sakkal Majalla" w:hAnsi="Sakkal Majalla" w:cs="Sakkal Majalla"/>
          <w:b/>
          <w:sz w:val="26"/>
          <w:szCs w:val="26"/>
          <w:rtl/>
        </w:rPr>
        <w:t>إلى التوصيات والمقررات الدولية ذات الصلة، لاسيما ما يدعم منها النهوض بالنظم الإحصائية الوطنية، ومن ذلك قرارات الدورة السادسة والخمسين للجنة الإحصائية للأمم المتحدة التي عقدت في نيويورك خلال فترة 04-07 مارس 2025،</w:t>
      </w:r>
    </w:p>
    <w:p w14:paraId="22A18B0F" w14:textId="3113ADF9" w:rsidR="00385599" w:rsidRPr="00384903" w:rsidRDefault="00B634EC" w:rsidP="00384903">
      <w:pPr>
        <w:bidi/>
        <w:spacing w:before="120" w:after="120" w:line="240" w:lineRule="auto"/>
        <w:ind w:firstLine="720"/>
        <w:jc w:val="both"/>
        <w:rPr>
          <w:rFonts w:ascii="Sakkal Majalla" w:hAnsi="Sakkal Majalla" w:cs="Sakkal Majalla"/>
          <w:sz w:val="26"/>
          <w:szCs w:val="26"/>
          <w:rtl/>
        </w:rPr>
      </w:pPr>
      <w:r w:rsidRPr="00384903">
        <w:rPr>
          <w:rFonts w:ascii="Sakkal Majalla" w:hAnsi="Sakkal Majalla" w:cs="Sakkal Majalla"/>
          <w:bCs/>
          <w:sz w:val="26"/>
          <w:szCs w:val="26"/>
          <w:u w:val="single"/>
          <w:rtl/>
        </w:rPr>
        <w:t>وإذ تحيط علما</w:t>
      </w:r>
      <w:r w:rsidRPr="00384903">
        <w:rPr>
          <w:rFonts w:ascii="Sakkal Majalla" w:hAnsi="Sakkal Majalla" w:cs="Sakkal Majalla"/>
          <w:sz w:val="26"/>
          <w:szCs w:val="26"/>
          <w:rtl/>
        </w:rPr>
        <w:t xml:space="preserve"> بالتنظيم الناجح لاجتماع المتابعة للدورة الثالثة عشرة للجنة الإحصائية لمنظمة التعاون الإسلامي الذي عقد بتاريخ 05 مارس 2025 على هامش فعاليات الدورة السادسة والخمسين للجنة الإحصائية للأمم المتحدة، وبالمقررات المتفق عليها خلال هذا الاجتماع،</w:t>
      </w:r>
    </w:p>
    <w:p w14:paraId="5B0604CB" w14:textId="59B5F34A" w:rsidR="002947C2" w:rsidRPr="00384903" w:rsidRDefault="002947C2" w:rsidP="00384903">
      <w:pPr>
        <w:bidi/>
        <w:spacing w:before="120" w:after="120" w:line="240" w:lineRule="auto"/>
        <w:ind w:firstLine="720"/>
        <w:jc w:val="both"/>
        <w:rPr>
          <w:rFonts w:ascii="Sakkal Majalla" w:hAnsi="Sakkal Majalla" w:cs="Sakkal Majalla"/>
          <w:sz w:val="26"/>
          <w:szCs w:val="26"/>
          <w:rtl/>
        </w:rPr>
      </w:pPr>
      <w:r w:rsidRPr="00384903">
        <w:rPr>
          <w:rFonts w:ascii="Sakkal Majalla" w:hAnsi="Sakkal Majalla" w:cs="Sakkal Majalla"/>
          <w:b/>
          <w:bCs/>
          <w:sz w:val="26"/>
          <w:szCs w:val="26"/>
          <w:u w:val="single"/>
          <w:rtl/>
        </w:rPr>
        <w:t>وإذ تحيط علما مع التقدير</w:t>
      </w:r>
      <w:r w:rsidRPr="00384903">
        <w:rPr>
          <w:rFonts w:ascii="Sakkal Majalla" w:hAnsi="Sakkal Majalla" w:cs="Sakkal Majalla"/>
          <w:sz w:val="26"/>
          <w:szCs w:val="26"/>
          <w:rtl/>
        </w:rPr>
        <w:t xml:space="preserve"> بتقارير أمانة اللجنة الإحصائية لمنظمة التعاون الإسلامي: (1) تقرير حول تنفيذ برنامج عمل اللجنة الإحصائية لمنظمة التعاون الإسلامي لفترة 2021-2025، و (2) تقرير حول تنفيذ قرارات الدورة الثالثة عشرة ، و (3) مسودة برنامج العمل لفترة 2026-2030 في إطار الرؤية الاستراتيجية للجنة الإحصائية لمنظمة التعاون الإسلامي لعام 2030، وأيضا برنامج عمل الدورة الرابعة عشرة للجنة والمذكرات المفاهيمية ومسودات البرامج المرفقة به الخاصة بالفعاليات الجانبية،</w:t>
      </w:r>
    </w:p>
    <w:p w14:paraId="51225690" w14:textId="77777777" w:rsidR="001E2AB1" w:rsidRPr="00384903" w:rsidRDefault="001E2AB1" w:rsidP="00384903">
      <w:pPr>
        <w:bidi/>
        <w:spacing w:before="120" w:after="120" w:line="240" w:lineRule="auto"/>
        <w:ind w:firstLine="720"/>
        <w:jc w:val="both"/>
        <w:rPr>
          <w:rFonts w:ascii="Sakkal Majalla" w:hAnsi="Sakkal Majalla" w:cs="Sakkal Majalla"/>
          <w:b/>
          <w:bCs/>
          <w:sz w:val="26"/>
          <w:szCs w:val="26"/>
          <w:u w:val="single"/>
          <w:rtl/>
        </w:rPr>
      </w:pPr>
      <w:r w:rsidRPr="00384903">
        <w:rPr>
          <w:rFonts w:ascii="Sakkal Majalla" w:hAnsi="Sakkal Majalla" w:cs="Sakkal Majalla"/>
          <w:b/>
          <w:bCs/>
          <w:sz w:val="26"/>
          <w:szCs w:val="26"/>
          <w:u w:val="single"/>
          <w:rtl/>
        </w:rPr>
        <w:t>وإدراكا</w:t>
      </w:r>
      <w:r w:rsidRPr="00384903">
        <w:rPr>
          <w:rFonts w:ascii="Sakkal Majalla" w:hAnsi="Sakkal Majalla" w:cs="Sakkal Majalla"/>
          <w:sz w:val="26"/>
          <w:szCs w:val="26"/>
          <w:rtl/>
        </w:rPr>
        <w:t xml:space="preserve"> لأهمية التعاون المستمر لتعزيز النظم الإحصائية الوطنية ومواءمة العمل الإحصائي مع المبادرات الدولية المتعلقة بلتنمية المستدامة، وبناء على تنفيذ الرؤية الاستراتيجية للجنة الإحصائية لمنظمة التعاون الإسلامي لعام 2030 وبرنامج عملها الأول لفترة 2021-2025،</w:t>
      </w:r>
    </w:p>
    <w:p w14:paraId="49D871FC" w14:textId="34E40F57" w:rsidR="008E36B4" w:rsidRPr="00384903" w:rsidRDefault="0009291D" w:rsidP="00384903">
      <w:pPr>
        <w:bidi/>
        <w:spacing w:before="120" w:after="120" w:line="240" w:lineRule="auto"/>
        <w:ind w:firstLine="720"/>
        <w:jc w:val="both"/>
        <w:rPr>
          <w:rFonts w:ascii="Sakkal Majalla" w:hAnsi="Sakkal Majalla" w:cs="Sakkal Majalla"/>
          <w:sz w:val="26"/>
          <w:szCs w:val="26"/>
          <w:rtl/>
        </w:rPr>
      </w:pPr>
      <w:r w:rsidRPr="00384903">
        <w:rPr>
          <w:rFonts w:ascii="Sakkal Majalla" w:hAnsi="Sakkal Majalla" w:cs="Sakkal Majalla"/>
          <w:bCs/>
          <w:sz w:val="26"/>
          <w:szCs w:val="26"/>
          <w:u w:val="single"/>
          <w:rtl/>
        </w:rPr>
        <w:t>وإذ تحيط علما مع التقدير</w:t>
      </w:r>
      <w:r w:rsidRPr="00384903">
        <w:rPr>
          <w:rFonts w:ascii="Sakkal Majalla" w:hAnsi="Sakkal Majalla" w:cs="Sakkal Majalla"/>
          <w:sz w:val="26"/>
          <w:szCs w:val="26"/>
          <w:rtl/>
        </w:rPr>
        <w:t xml:space="preserve"> بمساهمة مختلف المتدخلين والمشاركين خلال الجلسات التي شملت عروضا غطت مواضيع متنوعة: "برنامج عمل اللجنة الإحصائية لمنظمة التعاون الإسلامي لفترة 2026-2030"، و"دور مكاتب الإحصاء الوطنية في دعم </w:t>
      </w:r>
      <w:r w:rsidRPr="00384903">
        <w:rPr>
          <w:rFonts w:ascii="Sakkal Majalla" w:hAnsi="Sakkal Majalla" w:cs="Sakkal Majalla"/>
          <w:sz w:val="26"/>
          <w:szCs w:val="26"/>
          <w:rtl/>
        </w:rPr>
        <w:lastRenderedPageBreak/>
        <w:t>التحول الطاقي القائم على البيانات"، و "تحديث مكاتب الإحصاء الوطنية من خلال الرقمنة"، و "أهداف التنمية المستدامة: رصد هدف التنمية المستدامة 4 (التعليم الجيد) والتقرير بشأنه"، والتي ألقاها ممثلو عدد من البلدان الأعضاء في منظمة التعاون الإسلامي وعدد من المنظمات الإقليمية والدولية، ويتعلق الأمر بالمعهد العربي للتدريب وا</w:t>
      </w:r>
      <w:r w:rsidR="00384903">
        <w:rPr>
          <w:rFonts w:ascii="Sakkal Majalla" w:hAnsi="Sakkal Majalla" w:cs="Sakkal Majalla"/>
          <w:sz w:val="26"/>
          <w:szCs w:val="26"/>
          <w:rtl/>
        </w:rPr>
        <w:t xml:space="preserve">لبحوث الاحصائية </w:t>
      </w:r>
      <w:r w:rsidR="00384903">
        <w:rPr>
          <w:rFonts w:ascii="Sakkal Majalla" w:hAnsi="Sakkal Majalla" w:cs="Sakkal Majalla" w:hint="cs"/>
          <w:sz w:val="26"/>
          <w:szCs w:val="26"/>
          <w:rtl/>
        </w:rPr>
        <w:t>(</w:t>
      </w:r>
      <w:r w:rsidR="00384903" w:rsidRPr="00384903">
        <w:rPr>
          <w:rFonts w:ascii="Sakkal Majalla" w:hAnsi="Sakkal Majalla" w:cs="Sakkal Majalla"/>
          <w:sz w:val="26"/>
          <w:szCs w:val="26"/>
        </w:rPr>
        <w:t>AITRS</w:t>
      </w:r>
      <w:r w:rsidR="00384903">
        <w:rPr>
          <w:rFonts w:ascii="Sakkal Majalla" w:hAnsi="Sakkal Majalla" w:cs="Sakkal Majalla" w:hint="cs"/>
          <w:sz w:val="26"/>
          <w:szCs w:val="26"/>
          <w:rtl/>
        </w:rPr>
        <w:t>)</w:t>
      </w:r>
      <w:r w:rsidR="00384903">
        <w:rPr>
          <w:rFonts w:ascii="Sakkal Majalla" w:hAnsi="Sakkal Majalla" w:cs="Sakkal Majalla"/>
          <w:sz w:val="26"/>
          <w:szCs w:val="26"/>
          <w:rtl/>
        </w:rPr>
        <w:t xml:space="preserve">، والوكالة الدولية للطاقة </w:t>
      </w:r>
      <w:r w:rsidR="00384903">
        <w:rPr>
          <w:rFonts w:ascii="Sakkal Majalla" w:hAnsi="Sakkal Majalla" w:cs="Sakkal Majalla" w:hint="cs"/>
          <w:sz w:val="26"/>
          <w:szCs w:val="26"/>
          <w:rtl/>
        </w:rPr>
        <w:t>(</w:t>
      </w:r>
      <w:r w:rsidR="00384903" w:rsidRPr="00384903">
        <w:rPr>
          <w:rFonts w:ascii="Sakkal Majalla" w:hAnsi="Sakkal Majalla" w:cs="Sakkal Majalla"/>
          <w:sz w:val="26"/>
          <w:szCs w:val="26"/>
        </w:rPr>
        <w:t>IEA</w:t>
      </w:r>
      <w:r w:rsidR="00384903">
        <w:rPr>
          <w:rFonts w:ascii="Sakkal Majalla" w:hAnsi="Sakkal Majalla" w:cs="Sakkal Majalla" w:hint="cs"/>
          <w:sz w:val="26"/>
          <w:szCs w:val="26"/>
          <w:rtl/>
        </w:rPr>
        <w:t>)</w:t>
      </w:r>
      <w:r w:rsidRPr="00384903">
        <w:rPr>
          <w:rFonts w:ascii="Sakkal Majalla" w:hAnsi="Sakkal Majalla" w:cs="Sakkal Majalla"/>
          <w:sz w:val="26"/>
          <w:szCs w:val="26"/>
          <w:rtl/>
        </w:rPr>
        <w:t>، والشراكة في الإحصاء من أجل ال</w:t>
      </w:r>
      <w:r w:rsidR="00384903">
        <w:rPr>
          <w:rFonts w:ascii="Sakkal Majalla" w:hAnsi="Sakkal Majalla" w:cs="Sakkal Majalla"/>
          <w:sz w:val="26"/>
          <w:szCs w:val="26"/>
          <w:rtl/>
        </w:rPr>
        <w:t xml:space="preserve">تنمية في القرن الحادي والعشرين </w:t>
      </w:r>
      <w:r w:rsidR="00384903">
        <w:rPr>
          <w:rFonts w:ascii="Sakkal Majalla" w:hAnsi="Sakkal Majalla" w:cs="Sakkal Majalla" w:hint="cs"/>
          <w:sz w:val="26"/>
          <w:szCs w:val="26"/>
          <w:rtl/>
        </w:rPr>
        <w:t>(</w:t>
      </w:r>
      <w:r w:rsidR="00384903" w:rsidRPr="00384903">
        <w:rPr>
          <w:rFonts w:ascii="Sakkal Majalla" w:hAnsi="Sakkal Majalla" w:cs="Sakkal Majalla"/>
          <w:sz w:val="26"/>
          <w:szCs w:val="26"/>
        </w:rPr>
        <w:t>PARIS21</w:t>
      </w:r>
      <w:r w:rsidR="00384903">
        <w:rPr>
          <w:rFonts w:ascii="Sakkal Majalla" w:hAnsi="Sakkal Majalla" w:cs="Sakkal Majalla" w:hint="cs"/>
          <w:sz w:val="26"/>
          <w:szCs w:val="26"/>
          <w:rtl/>
        </w:rPr>
        <w:t>)</w:t>
      </w:r>
      <w:r w:rsidRPr="00384903">
        <w:rPr>
          <w:rFonts w:ascii="Sakkal Majalla" w:hAnsi="Sakkal Majalla" w:cs="Sakkal Majalla"/>
          <w:sz w:val="26"/>
          <w:szCs w:val="26"/>
          <w:rtl/>
        </w:rPr>
        <w:t xml:space="preserve">، ومعهد اليونسكو </w:t>
      </w:r>
      <w:r w:rsidR="00384903">
        <w:rPr>
          <w:rFonts w:ascii="Sakkal Majalla" w:hAnsi="Sakkal Majalla" w:cs="Sakkal Majalla"/>
          <w:sz w:val="26"/>
          <w:szCs w:val="26"/>
          <w:rtl/>
        </w:rPr>
        <w:t>للإحصاء</w:t>
      </w:r>
      <w:r w:rsidR="00384903">
        <w:rPr>
          <w:rFonts w:ascii="Sakkal Majalla" w:hAnsi="Sakkal Majalla" w:cs="Sakkal Majalla" w:hint="cs"/>
          <w:sz w:val="26"/>
          <w:szCs w:val="26"/>
          <w:rtl/>
        </w:rPr>
        <w:t> (</w:t>
      </w:r>
      <w:r w:rsidR="00384903" w:rsidRPr="00384903">
        <w:rPr>
          <w:rFonts w:ascii="Sakkal Majalla" w:hAnsi="Sakkal Majalla" w:cs="Sakkal Majalla"/>
          <w:sz w:val="26"/>
          <w:szCs w:val="26"/>
        </w:rPr>
        <w:t>UIS</w:t>
      </w:r>
      <w:r w:rsidR="00384903">
        <w:rPr>
          <w:rFonts w:ascii="Sakkal Majalla" w:hAnsi="Sakkal Majalla" w:cs="Sakkal Majalla" w:hint="cs"/>
          <w:sz w:val="26"/>
          <w:szCs w:val="26"/>
          <w:rtl/>
        </w:rPr>
        <w:t>)</w:t>
      </w:r>
      <w:r w:rsidRPr="00384903">
        <w:rPr>
          <w:rFonts w:ascii="Sakkal Majalla" w:hAnsi="Sakkal Majalla" w:cs="Sakkal Majalla"/>
          <w:sz w:val="26"/>
          <w:szCs w:val="26"/>
          <w:rtl/>
        </w:rPr>
        <w:t>، ولجنة ال</w:t>
      </w:r>
      <w:r w:rsidR="00384903">
        <w:rPr>
          <w:rFonts w:ascii="Sakkal Majalla" w:hAnsi="Sakkal Majalla" w:cs="Sakkal Majalla"/>
          <w:sz w:val="26"/>
          <w:szCs w:val="26"/>
          <w:rtl/>
        </w:rPr>
        <w:t xml:space="preserve">أمم المتحدة الاقتصادية لأوروبا </w:t>
      </w:r>
      <w:r w:rsidR="00384903">
        <w:rPr>
          <w:rFonts w:ascii="Sakkal Majalla" w:hAnsi="Sakkal Majalla" w:cs="Sakkal Majalla" w:hint="cs"/>
          <w:sz w:val="26"/>
          <w:szCs w:val="26"/>
          <w:rtl/>
        </w:rPr>
        <w:t>(</w:t>
      </w:r>
      <w:r w:rsidR="00384903" w:rsidRPr="00384903">
        <w:rPr>
          <w:rFonts w:ascii="Sakkal Majalla" w:hAnsi="Sakkal Majalla" w:cs="Sakkal Majalla"/>
          <w:sz w:val="26"/>
          <w:szCs w:val="26"/>
        </w:rPr>
        <w:t>UNECE</w:t>
      </w:r>
      <w:r w:rsidR="00384903">
        <w:rPr>
          <w:rFonts w:ascii="Sakkal Majalla" w:hAnsi="Sakkal Majalla" w:cs="Sakkal Majalla" w:hint="cs"/>
          <w:sz w:val="26"/>
          <w:szCs w:val="26"/>
          <w:rtl/>
        </w:rPr>
        <w:t>)</w:t>
      </w:r>
      <w:r w:rsidR="00384903">
        <w:rPr>
          <w:rFonts w:ascii="Sakkal Majalla" w:hAnsi="Sakkal Majalla" w:cs="Sakkal Majalla"/>
          <w:sz w:val="26"/>
          <w:szCs w:val="26"/>
          <w:rtl/>
        </w:rPr>
        <w:t xml:space="preserve">، وصندوق الأمم المتحدة للسكان </w:t>
      </w:r>
      <w:r w:rsidR="00384903">
        <w:rPr>
          <w:rFonts w:ascii="Sakkal Majalla" w:hAnsi="Sakkal Majalla" w:cs="Sakkal Majalla" w:hint="cs"/>
          <w:sz w:val="26"/>
          <w:szCs w:val="26"/>
          <w:rtl/>
        </w:rPr>
        <w:t>(</w:t>
      </w:r>
      <w:r w:rsidR="00384903" w:rsidRPr="00384903">
        <w:rPr>
          <w:rFonts w:ascii="Sakkal Majalla" w:hAnsi="Sakkal Majalla" w:cs="Sakkal Majalla"/>
          <w:sz w:val="26"/>
          <w:szCs w:val="26"/>
        </w:rPr>
        <w:t>UNFPA</w:t>
      </w:r>
      <w:r w:rsidR="00384903">
        <w:rPr>
          <w:rFonts w:ascii="Sakkal Majalla" w:hAnsi="Sakkal Majalla" w:cs="Sakkal Majalla" w:hint="cs"/>
          <w:sz w:val="26"/>
          <w:szCs w:val="26"/>
          <w:rtl/>
        </w:rPr>
        <w:t>)</w:t>
      </w:r>
      <w:r w:rsidRPr="00384903">
        <w:rPr>
          <w:rFonts w:ascii="Sakkal Majalla" w:hAnsi="Sakkal Majalla" w:cs="Sakkal Majalla"/>
          <w:sz w:val="26"/>
          <w:szCs w:val="26"/>
          <w:rtl/>
        </w:rPr>
        <w:t>، شعبة الإحصاءات في الأمم المتحدة (</w:t>
      </w:r>
      <w:r w:rsidRPr="00384903">
        <w:rPr>
          <w:rFonts w:ascii="Sakkal Majalla" w:hAnsi="Sakkal Majalla" w:cs="Sakkal Majalla"/>
          <w:sz w:val="26"/>
          <w:szCs w:val="26"/>
        </w:rPr>
        <w:t>UNSD</w:t>
      </w:r>
      <w:r w:rsidRPr="00384903">
        <w:rPr>
          <w:rFonts w:ascii="Sakkal Majalla" w:hAnsi="Sakkal Majalla" w:cs="Sakkal Majalla"/>
          <w:sz w:val="26"/>
          <w:szCs w:val="26"/>
          <w:rtl/>
        </w:rPr>
        <w:t>)،</w:t>
      </w:r>
    </w:p>
    <w:bookmarkEnd w:id="0"/>
    <w:p w14:paraId="399B8D2E" w14:textId="4B9A0696" w:rsidR="002E3ABF" w:rsidRPr="00384903" w:rsidRDefault="002E3ABF" w:rsidP="00384903">
      <w:pPr>
        <w:pStyle w:val="ListParagraph"/>
        <w:numPr>
          <w:ilvl w:val="0"/>
          <w:numId w:val="1"/>
        </w:numPr>
        <w:bidi/>
        <w:spacing w:before="120" w:after="120" w:line="240" w:lineRule="auto"/>
        <w:ind w:left="851" w:hanging="578"/>
        <w:contextualSpacing w:val="0"/>
        <w:jc w:val="both"/>
        <w:rPr>
          <w:rFonts w:ascii="Sakkal Majalla" w:hAnsi="Sakkal Majalla" w:cs="Sakkal Majalla"/>
          <w:sz w:val="26"/>
          <w:szCs w:val="26"/>
          <w:rtl/>
        </w:rPr>
      </w:pPr>
      <w:r w:rsidRPr="00384903">
        <w:rPr>
          <w:rFonts w:ascii="Sakkal Majalla" w:hAnsi="Sakkal Majalla" w:cs="Sakkal Majalla"/>
          <w:b/>
          <w:bCs/>
          <w:sz w:val="26"/>
          <w:szCs w:val="26"/>
          <w:rtl/>
        </w:rPr>
        <w:t>تعتمد</w:t>
      </w:r>
      <w:r w:rsidRPr="00384903">
        <w:rPr>
          <w:rFonts w:ascii="Sakkal Majalla" w:hAnsi="Sakkal Majalla" w:cs="Sakkal Majalla"/>
          <w:sz w:val="26"/>
          <w:szCs w:val="26"/>
          <w:rtl/>
        </w:rPr>
        <w:t xml:space="preserve"> برنامج عمل اللجنة الإحصائية لمنظمة التعاون الإسلامي لفترة 2026-2030، الذي أعد في إطار الرؤية الاستراتيجية للجنة لعام 2030 لوضع مجالاته وأهدافه الاستراتيجية موضع التنفيذ من خلال إجراءات ملموسة وجداول زمنية ومؤشرات أداء محددة؛ </w:t>
      </w:r>
      <w:r w:rsidRPr="00384903">
        <w:rPr>
          <w:rFonts w:ascii="Sakkal Majalla" w:hAnsi="Sakkal Majalla" w:cs="Sakkal Majalla"/>
          <w:b/>
          <w:bCs/>
          <w:sz w:val="26"/>
          <w:szCs w:val="26"/>
          <w:rtl/>
        </w:rPr>
        <w:t>وتطلب</w:t>
      </w:r>
      <w:r w:rsidRPr="00384903">
        <w:rPr>
          <w:rFonts w:ascii="Sakkal Majalla" w:hAnsi="Sakkal Majalla" w:cs="Sakkal Majalla"/>
          <w:sz w:val="26"/>
          <w:szCs w:val="26"/>
          <w:rtl/>
        </w:rPr>
        <w:t xml:space="preserve"> إلى أمانة اللجنة متابعة وتيسير عملية تنفيذ البرنامج، وذلك بالتعاون الوثيق مع مكاتب الإحصاء الوطنية، وتقديم تقارير دورية عن التقدم المحرز في التنفيذ إلى الدورات الرئيسية للجنة واجتماعات المتابعة التي تنظمها اللجنة، بما يضمن الإسهام الفعال لخطة العمل الجديدة في تحقيق الرؤية الاستراتيجية للجنة لعام 2030، </w:t>
      </w:r>
    </w:p>
    <w:p w14:paraId="713DBD3F" w14:textId="10F59D2D" w:rsidR="002E3ABF" w:rsidRPr="00384903" w:rsidRDefault="002E3ABF" w:rsidP="00384903">
      <w:pPr>
        <w:pStyle w:val="ListParagraph"/>
        <w:numPr>
          <w:ilvl w:val="0"/>
          <w:numId w:val="1"/>
        </w:numPr>
        <w:bidi/>
        <w:spacing w:before="120" w:after="120" w:line="240" w:lineRule="auto"/>
        <w:ind w:left="851" w:hanging="578"/>
        <w:contextualSpacing w:val="0"/>
        <w:jc w:val="both"/>
        <w:rPr>
          <w:rFonts w:ascii="Sakkal Majalla" w:hAnsi="Sakkal Majalla" w:cs="Sakkal Majalla"/>
          <w:bCs/>
          <w:sz w:val="26"/>
          <w:szCs w:val="26"/>
          <w:rtl/>
        </w:rPr>
      </w:pPr>
      <w:r w:rsidRPr="00384903">
        <w:rPr>
          <w:rFonts w:ascii="Sakkal Majalla" w:hAnsi="Sakkal Majalla" w:cs="Sakkal Majalla"/>
          <w:b/>
          <w:bCs/>
          <w:sz w:val="26"/>
          <w:szCs w:val="26"/>
          <w:rtl/>
        </w:rPr>
        <w:t>تدعو</w:t>
      </w:r>
      <w:r w:rsidRPr="00384903">
        <w:rPr>
          <w:rFonts w:ascii="Sakkal Majalla" w:hAnsi="Sakkal Majalla" w:cs="Sakkal Majalla"/>
          <w:sz w:val="26"/>
          <w:szCs w:val="26"/>
          <w:rtl/>
        </w:rPr>
        <w:t xml:space="preserve"> البلدان الأعضاء لتعيين جهات اتصال وطنية لمتابعة كل ما يتعلق ببرنامج عمل اللجنة الإحصائية لمنظمة التعاون الإسلامي لفترة 2026-2030، والرد على استبيانات أمانة اللجنة في غضون المواعيد المحددة والتفاعل مع أعمال المتابعة لضمان التعقب الشامل للتقدم المحرز وأيضا من أجل التنسيق الفعال،</w:t>
      </w:r>
    </w:p>
    <w:p w14:paraId="021D0AC0" w14:textId="653B1E84" w:rsidR="002E3ABF" w:rsidRPr="00384903" w:rsidRDefault="002E3ABF" w:rsidP="00384903">
      <w:pPr>
        <w:pStyle w:val="ListParagraph"/>
        <w:numPr>
          <w:ilvl w:val="0"/>
          <w:numId w:val="1"/>
        </w:numPr>
        <w:bidi/>
        <w:spacing w:before="120" w:after="120" w:line="240" w:lineRule="auto"/>
        <w:ind w:left="851" w:hanging="578"/>
        <w:contextualSpacing w:val="0"/>
        <w:jc w:val="both"/>
        <w:rPr>
          <w:rFonts w:ascii="Sakkal Majalla" w:hAnsi="Sakkal Majalla" w:cs="Sakkal Majalla"/>
          <w:b/>
          <w:sz w:val="26"/>
          <w:szCs w:val="26"/>
          <w:rtl/>
        </w:rPr>
      </w:pPr>
      <w:r w:rsidRPr="00384903">
        <w:rPr>
          <w:rFonts w:ascii="Sakkal Majalla" w:hAnsi="Sakkal Majalla" w:cs="Sakkal Majalla"/>
          <w:b/>
          <w:bCs/>
          <w:sz w:val="26"/>
          <w:szCs w:val="26"/>
          <w:rtl/>
        </w:rPr>
        <w:t>تشجع</w:t>
      </w:r>
      <w:r w:rsidRPr="00384903">
        <w:rPr>
          <w:rFonts w:ascii="Sakkal Majalla" w:hAnsi="Sakkal Majalla" w:cs="Sakkal Majalla"/>
          <w:sz w:val="26"/>
          <w:szCs w:val="26"/>
          <w:rtl/>
        </w:rPr>
        <w:t xml:space="preserve"> على مواءمة برنامج عمل اللجنة الإحصائية لمنظمة التعاون الإسلامي لفترة 2026-2030 مع برنامج عمل منظمة التعاون الإسلامي لفترة 2026-2035، وذلك من خلال تحديد مؤشرات الرصد والتقييم وتعزيز الترتيبات المؤسسية اللازمة لتجميعها ونشرها،</w:t>
      </w:r>
    </w:p>
    <w:p w14:paraId="23624C23" w14:textId="00BDD716" w:rsidR="002E3ABF" w:rsidRPr="00384903" w:rsidRDefault="002E3ABF" w:rsidP="00384903">
      <w:pPr>
        <w:pStyle w:val="ListParagraph"/>
        <w:numPr>
          <w:ilvl w:val="0"/>
          <w:numId w:val="1"/>
        </w:numPr>
        <w:bidi/>
        <w:spacing w:before="120" w:after="120" w:line="240" w:lineRule="auto"/>
        <w:ind w:left="851" w:hanging="578"/>
        <w:contextualSpacing w:val="0"/>
        <w:jc w:val="both"/>
        <w:rPr>
          <w:rFonts w:ascii="Sakkal Majalla" w:hAnsi="Sakkal Majalla" w:cs="Sakkal Majalla"/>
          <w:bCs/>
          <w:sz w:val="26"/>
          <w:szCs w:val="26"/>
          <w:rtl/>
        </w:rPr>
      </w:pPr>
      <w:r w:rsidRPr="00384903">
        <w:rPr>
          <w:rFonts w:ascii="Sakkal Majalla" w:hAnsi="Sakkal Majalla" w:cs="Sakkal Majalla"/>
          <w:bCs/>
          <w:sz w:val="26"/>
          <w:szCs w:val="26"/>
          <w:rtl/>
        </w:rPr>
        <w:t>ينوه مع التقدير</w:t>
      </w:r>
      <w:r w:rsidRPr="00384903">
        <w:rPr>
          <w:rFonts w:ascii="Sakkal Majalla" w:hAnsi="Sakkal Majalla" w:cs="Sakkal Majalla"/>
          <w:sz w:val="26"/>
          <w:szCs w:val="26"/>
          <w:rtl/>
        </w:rPr>
        <w:t xml:space="preserve"> بالتنظيم الناجح لسيسرك، بالتعاون مع معهد الإحصاء التركي (</w:t>
      </w:r>
      <w:r w:rsidRPr="00384903">
        <w:rPr>
          <w:rFonts w:ascii="Sakkal Majalla" w:hAnsi="Sakkal Majalla" w:cs="Sakkal Majalla"/>
          <w:sz w:val="26"/>
          <w:szCs w:val="26"/>
        </w:rPr>
        <w:t>TURKSTAT</w:t>
      </w:r>
      <w:r w:rsidRPr="00384903">
        <w:rPr>
          <w:rFonts w:ascii="Sakkal Majalla" w:hAnsi="Sakkal Majalla" w:cs="Sakkal Majalla"/>
          <w:sz w:val="26"/>
          <w:szCs w:val="26"/>
          <w:rtl/>
        </w:rPr>
        <w:t>) وشعبة الإحصاءات في الأمم المتحدة (</w:t>
      </w:r>
      <w:r w:rsidRPr="00384903">
        <w:rPr>
          <w:rFonts w:ascii="Sakkal Majalla" w:hAnsi="Sakkal Majalla" w:cs="Sakkal Majalla"/>
          <w:sz w:val="26"/>
          <w:szCs w:val="26"/>
        </w:rPr>
        <w:t>UNSD</w:t>
      </w:r>
      <w:r w:rsidRPr="00384903">
        <w:rPr>
          <w:rFonts w:ascii="Sakkal Majalla" w:hAnsi="Sakkal Majalla" w:cs="Sakkal Majalla"/>
          <w:sz w:val="26"/>
          <w:szCs w:val="26"/>
          <w:rtl/>
        </w:rPr>
        <w:t>) ولجنة الأمم المتحدة الا</w:t>
      </w:r>
      <w:r w:rsidR="00384903">
        <w:rPr>
          <w:rFonts w:ascii="Sakkal Majalla" w:hAnsi="Sakkal Majalla" w:cs="Sakkal Majalla"/>
          <w:sz w:val="26"/>
          <w:szCs w:val="26"/>
          <w:rtl/>
        </w:rPr>
        <w:t xml:space="preserve">قتصادية والاجتماعية لغربي آسيا </w:t>
      </w:r>
      <w:r w:rsidR="00384903">
        <w:rPr>
          <w:rFonts w:ascii="Sakkal Majalla" w:hAnsi="Sakkal Majalla" w:cs="Sakkal Majalla" w:hint="cs"/>
          <w:sz w:val="26"/>
          <w:szCs w:val="26"/>
          <w:rtl/>
        </w:rPr>
        <w:t>(</w:t>
      </w:r>
      <w:r w:rsidR="00384903" w:rsidRPr="00384903">
        <w:rPr>
          <w:rFonts w:ascii="Sakkal Majalla" w:hAnsi="Sakkal Majalla" w:cs="Sakkal Majalla"/>
          <w:sz w:val="26"/>
          <w:szCs w:val="26"/>
        </w:rPr>
        <w:t>ESCWA</w:t>
      </w:r>
      <w:r w:rsidR="00384903">
        <w:rPr>
          <w:rFonts w:ascii="Sakkal Majalla" w:hAnsi="Sakkal Majalla" w:cs="Sakkal Majalla" w:hint="cs"/>
          <w:sz w:val="26"/>
          <w:szCs w:val="26"/>
          <w:rtl/>
        </w:rPr>
        <w:t>)</w:t>
      </w:r>
      <w:r w:rsidRPr="00384903">
        <w:rPr>
          <w:rFonts w:ascii="Sakkal Majalla" w:hAnsi="Sakkal Majalla" w:cs="Sakkal Majalla"/>
          <w:sz w:val="26"/>
          <w:szCs w:val="26"/>
          <w:rtl/>
        </w:rPr>
        <w:t>، للحدث المواضيعي الجانبي الذي احتضنه مركز البيت التركي (</w:t>
      </w:r>
      <w:proofErr w:type="spellStart"/>
      <w:r w:rsidRPr="00384903">
        <w:rPr>
          <w:rFonts w:ascii="Sakkal Majalla" w:hAnsi="Sakkal Majalla" w:cs="Sakkal Majalla"/>
          <w:sz w:val="26"/>
          <w:szCs w:val="26"/>
        </w:rPr>
        <w:t>Türkevi</w:t>
      </w:r>
      <w:proofErr w:type="spellEnd"/>
      <w:r w:rsidRPr="00384903">
        <w:rPr>
          <w:rFonts w:ascii="Sakkal Majalla" w:hAnsi="Sakkal Majalla" w:cs="Sakkal Majalla"/>
          <w:sz w:val="26"/>
          <w:szCs w:val="26"/>
        </w:rPr>
        <w:t xml:space="preserve"> Centre</w:t>
      </w:r>
      <w:r w:rsidRPr="00384903">
        <w:rPr>
          <w:rFonts w:ascii="Sakkal Majalla" w:hAnsi="Sakkal Majalla" w:cs="Sakkal Majalla"/>
          <w:sz w:val="26"/>
          <w:szCs w:val="26"/>
          <w:rtl/>
        </w:rPr>
        <w:t xml:space="preserve">) في نيويورك على هامش الدورة السادسة والخمسين للجنة الإحصائية للأمم المتحدة، استنادا إلى القرار الصادر عن الدورة الثالثة عشرة للجنة الإحصائية لمنظمة التعاون الإسلامي، </w:t>
      </w:r>
      <w:r w:rsidRPr="00384903">
        <w:rPr>
          <w:rFonts w:ascii="Sakkal Majalla" w:hAnsi="Sakkal Majalla" w:cs="Sakkal Majalla"/>
          <w:bCs/>
          <w:sz w:val="26"/>
          <w:szCs w:val="26"/>
          <w:rtl/>
        </w:rPr>
        <w:t>وتهنئ</w:t>
      </w:r>
      <w:r w:rsidRPr="00384903">
        <w:rPr>
          <w:rFonts w:ascii="Sakkal Majalla" w:hAnsi="Sakkal Majalla" w:cs="Sakkal Majalla"/>
          <w:sz w:val="26"/>
          <w:szCs w:val="26"/>
          <w:rtl/>
        </w:rPr>
        <w:t xml:space="preserve"> سيسرك على تنظيم حدث جانبي ثان في مقر الأمم المتحدة لتسليط الضوء على الأولويات الإحصائية للدول الأعضاء في منظمة التعاون الإسلامي،</w:t>
      </w:r>
      <w:r w:rsidRPr="00384903">
        <w:rPr>
          <w:rFonts w:ascii="Sakkal Majalla" w:hAnsi="Sakkal Majalla" w:cs="Sakkal Majalla"/>
          <w:bCs/>
          <w:sz w:val="26"/>
          <w:szCs w:val="26"/>
          <w:rtl/>
        </w:rPr>
        <w:t xml:space="preserve"> </w:t>
      </w:r>
    </w:p>
    <w:p w14:paraId="02AAD30D" w14:textId="1080E7CB" w:rsidR="002E3ABF" w:rsidRPr="00384903" w:rsidRDefault="002E3ABF" w:rsidP="00384903">
      <w:pPr>
        <w:pStyle w:val="ListParagraph"/>
        <w:numPr>
          <w:ilvl w:val="0"/>
          <w:numId w:val="1"/>
        </w:numPr>
        <w:bidi/>
        <w:spacing w:before="120" w:after="120" w:line="240" w:lineRule="auto"/>
        <w:ind w:left="851" w:hanging="578"/>
        <w:contextualSpacing w:val="0"/>
        <w:jc w:val="both"/>
        <w:rPr>
          <w:rFonts w:ascii="Sakkal Majalla" w:hAnsi="Sakkal Majalla" w:cs="Sakkal Majalla"/>
          <w:bCs/>
          <w:sz w:val="26"/>
          <w:szCs w:val="26"/>
          <w:rtl/>
        </w:rPr>
      </w:pPr>
      <w:r w:rsidRPr="00384903">
        <w:rPr>
          <w:rFonts w:ascii="Sakkal Majalla" w:hAnsi="Sakkal Majalla" w:cs="Sakkal Majalla"/>
          <w:bCs/>
          <w:sz w:val="26"/>
          <w:szCs w:val="26"/>
          <w:rtl/>
        </w:rPr>
        <w:t>تطلب</w:t>
      </w:r>
      <w:r w:rsidRPr="00384903">
        <w:rPr>
          <w:rFonts w:ascii="Sakkal Majalla" w:hAnsi="Sakkal Majalla" w:cs="Sakkal Majalla"/>
          <w:sz w:val="26"/>
          <w:szCs w:val="26"/>
          <w:rtl/>
        </w:rPr>
        <w:t xml:space="preserve"> إلى سيسرك مواصلة تنظيمه، على نحو منتظم، لفعاليات مواضيعية جانبية على هامش قادم الاجتماعات السنوية للجنة الإحصائية للأمم المتحدة، إلى جانب اجتماعات متابعة اللجنة الإحصائية لمنظمة  التعاون الإسلامي، على أن يتم تحديد المواضيع بما يتماشى مع توصيات اللجنة الإحصائية للمنظمة لكل دورة جديدة،</w:t>
      </w:r>
    </w:p>
    <w:p w14:paraId="2E94BE4B" w14:textId="46F0A1A1" w:rsidR="00443F18" w:rsidRPr="00384903" w:rsidRDefault="00A92EE2" w:rsidP="00384903">
      <w:pPr>
        <w:pStyle w:val="ListParagraph"/>
        <w:numPr>
          <w:ilvl w:val="0"/>
          <w:numId w:val="1"/>
        </w:numPr>
        <w:bidi/>
        <w:spacing w:before="120" w:after="120" w:line="240" w:lineRule="auto"/>
        <w:ind w:left="851" w:hanging="578"/>
        <w:contextualSpacing w:val="0"/>
        <w:jc w:val="both"/>
        <w:rPr>
          <w:rFonts w:ascii="Sakkal Majalla" w:hAnsi="Sakkal Majalla" w:cs="Sakkal Majalla"/>
          <w:b/>
          <w:sz w:val="26"/>
          <w:szCs w:val="26"/>
          <w:rtl/>
        </w:rPr>
      </w:pPr>
      <w:r w:rsidRPr="00384903">
        <w:rPr>
          <w:rFonts w:ascii="Sakkal Majalla" w:hAnsi="Sakkal Majalla" w:cs="Sakkal Majalla"/>
          <w:bCs/>
          <w:sz w:val="26"/>
          <w:szCs w:val="26"/>
          <w:rtl/>
        </w:rPr>
        <w:lastRenderedPageBreak/>
        <w:t>ترحب</w:t>
      </w:r>
      <w:r w:rsidRPr="00384903">
        <w:rPr>
          <w:rFonts w:ascii="Sakkal Majalla" w:hAnsi="Sakkal Majalla" w:cs="Sakkal Majalla"/>
          <w:sz w:val="26"/>
          <w:szCs w:val="26"/>
          <w:rtl/>
        </w:rPr>
        <w:t xml:space="preserve"> بالجهود المتواصلة لأمانة اللجنة في تنفيذ برنامجه لبناء القدرات الإحصائية (</w:t>
      </w:r>
      <w:proofErr w:type="spellStart"/>
      <w:r w:rsidRPr="00384903">
        <w:rPr>
          <w:rFonts w:ascii="Sakkal Majalla" w:hAnsi="Sakkal Majalla" w:cs="Sakkal Majalla"/>
          <w:sz w:val="26"/>
          <w:szCs w:val="26"/>
        </w:rPr>
        <w:t>StatCaB</w:t>
      </w:r>
      <w:proofErr w:type="spellEnd"/>
      <w:r w:rsidRPr="00384903">
        <w:rPr>
          <w:rFonts w:ascii="Sakkal Majalla" w:hAnsi="Sakkal Majalla" w:cs="Sakkal Majalla"/>
          <w:sz w:val="26"/>
          <w:szCs w:val="26"/>
          <w:rtl/>
        </w:rPr>
        <w:t xml:space="preserve">) الذي نظمت في إطاره لحد الوقت الراهن 560 نشاطا إحصائيا من منطلق التعاون فيما بين بلدان منظمة التعاون الإسلامي؛ </w:t>
      </w:r>
      <w:r w:rsidRPr="00384903">
        <w:rPr>
          <w:rFonts w:ascii="Sakkal Majalla" w:hAnsi="Sakkal Majalla" w:cs="Sakkal Majalla"/>
          <w:bCs/>
          <w:sz w:val="26"/>
          <w:szCs w:val="26"/>
          <w:rtl/>
        </w:rPr>
        <w:t>وتحث</w:t>
      </w:r>
      <w:r w:rsidRPr="00384903">
        <w:rPr>
          <w:rFonts w:ascii="Sakkal Majalla" w:hAnsi="Sakkal Majalla" w:cs="Sakkal Majalla"/>
          <w:sz w:val="26"/>
          <w:szCs w:val="26"/>
          <w:rtl/>
        </w:rPr>
        <w:t xml:space="preserve"> البلدان الأعضاء على تعبئة الاستبيان المتعلق ببرنامج بناء القدرات الإحصائية (</w:t>
      </w:r>
      <w:proofErr w:type="spellStart"/>
      <w:r w:rsidRPr="00384903">
        <w:rPr>
          <w:rFonts w:ascii="Sakkal Majalla" w:hAnsi="Sakkal Majalla" w:cs="Sakkal Majalla"/>
          <w:sz w:val="26"/>
          <w:szCs w:val="26"/>
        </w:rPr>
        <w:t>StatCaB</w:t>
      </w:r>
      <w:proofErr w:type="spellEnd"/>
      <w:r w:rsidRPr="00384903">
        <w:rPr>
          <w:rFonts w:ascii="Sakkal Majalla" w:hAnsi="Sakkal Majalla" w:cs="Sakkal Majalla"/>
          <w:sz w:val="26"/>
          <w:szCs w:val="26"/>
          <w:rtl/>
        </w:rPr>
        <w:t xml:space="preserve">) لفترة السنتين 2026-2027، والمساهمة في الأنشطة المترتبة عن نتائج الاستبيان بوصفها جهات مقدمة لهذه الأنشطة أو مستفيدة منها؛ </w:t>
      </w:r>
      <w:r w:rsidRPr="00384903">
        <w:rPr>
          <w:rFonts w:ascii="Sakkal Majalla" w:hAnsi="Sakkal Majalla" w:cs="Sakkal Majalla"/>
          <w:bCs/>
          <w:sz w:val="26"/>
          <w:szCs w:val="26"/>
          <w:rtl/>
        </w:rPr>
        <w:t>وتطلب</w:t>
      </w:r>
      <w:r w:rsidRPr="00384903">
        <w:rPr>
          <w:rFonts w:ascii="Sakkal Majalla" w:hAnsi="Sakkal Majalla" w:cs="Sakkal Majalla"/>
          <w:sz w:val="26"/>
          <w:szCs w:val="26"/>
          <w:rtl/>
        </w:rPr>
        <w:t xml:space="preserve"> إلى أمانة اللجنة الإحصائية لمنظمة التعاون الإسلامي اعتماد مقاربة تركز على تحقيق النتائج مع توسيع نطاق تغطية مؤشرات أهداف التنمية المستدامة والمواد عبر الإنترنت،</w:t>
      </w:r>
    </w:p>
    <w:p w14:paraId="0DF7CA60" w14:textId="1A969CED" w:rsidR="002E3ABF" w:rsidRPr="00384903" w:rsidRDefault="00181949" w:rsidP="00384903">
      <w:pPr>
        <w:numPr>
          <w:ilvl w:val="0"/>
          <w:numId w:val="1"/>
        </w:numPr>
        <w:bidi/>
        <w:spacing w:before="120" w:after="120" w:line="240" w:lineRule="auto"/>
        <w:ind w:left="851" w:hanging="567"/>
        <w:jc w:val="both"/>
        <w:rPr>
          <w:rFonts w:ascii="Sakkal Majalla" w:hAnsi="Sakkal Majalla" w:cs="Sakkal Majalla"/>
          <w:spacing w:val="4"/>
          <w:sz w:val="26"/>
          <w:szCs w:val="26"/>
          <w:rtl/>
        </w:rPr>
      </w:pPr>
      <w:r w:rsidRPr="00384903">
        <w:rPr>
          <w:rFonts w:ascii="Sakkal Majalla" w:hAnsi="Sakkal Majalla" w:cs="Sakkal Majalla"/>
          <w:b/>
          <w:bCs/>
          <w:spacing w:val="4"/>
          <w:sz w:val="26"/>
          <w:szCs w:val="26"/>
          <w:rtl/>
        </w:rPr>
        <w:t>تثني</w:t>
      </w:r>
      <w:r w:rsidRPr="00384903">
        <w:rPr>
          <w:rFonts w:ascii="Sakkal Majalla" w:hAnsi="Sakkal Majalla" w:cs="Sakkal Majalla"/>
          <w:spacing w:val="4"/>
          <w:sz w:val="26"/>
          <w:szCs w:val="26"/>
          <w:rtl/>
        </w:rPr>
        <w:t xml:space="preserve"> على جهود سيسرك في دعم مكاتب الإحصاء الوطنية في البلدان الأعضاء في منظمة التعاون الإسلامي من خلال مشروع "دمج الأسئلة المتعلقة بالتبغ في المسوح (</w:t>
      </w:r>
      <w:r w:rsidRPr="00384903">
        <w:rPr>
          <w:rFonts w:ascii="Sakkal Majalla" w:hAnsi="Sakkal Majalla" w:cs="Sakkal Majalla"/>
          <w:spacing w:val="4"/>
          <w:sz w:val="26"/>
          <w:szCs w:val="26"/>
        </w:rPr>
        <w:t>TQS</w:t>
      </w:r>
      <w:r w:rsidRPr="00384903">
        <w:rPr>
          <w:rFonts w:ascii="Sakkal Majalla" w:hAnsi="Sakkal Majalla" w:cs="Sakkal Majalla"/>
          <w:spacing w:val="4"/>
          <w:sz w:val="26"/>
          <w:szCs w:val="26"/>
          <w:rtl/>
        </w:rPr>
        <w:t>) والأسئلة المتعلقة بالتبغ في المسوح الخاصة بالشباب</w:t>
      </w:r>
      <w:r w:rsidR="00384903">
        <w:rPr>
          <w:rFonts w:ascii="Sakkal Majalla" w:hAnsi="Sakkal Majalla" w:cs="Sakkal Majalla" w:hint="cs"/>
          <w:spacing w:val="4"/>
          <w:sz w:val="26"/>
          <w:szCs w:val="26"/>
          <w:rtl/>
        </w:rPr>
        <w:t> </w:t>
      </w:r>
      <w:r w:rsidRPr="00384903">
        <w:rPr>
          <w:rFonts w:ascii="Sakkal Majalla" w:hAnsi="Sakkal Majalla" w:cs="Sakkal Majalla"/>
          <w:spacing w:val="4"/>
          <w:sz w:val="26"/>
          <w:szCs w:val="26"/>
          <w:rtl/>
        </w:rPr>
        <w:t>(</w:t>
      </w:r>
      <w:r w:rsidRPr="00384903">
        <w:rPr>
          <w:rFonts w:ascii="Sakkal Majalla" w:hAnsi="Sakkal Majalla" w:cs="Sakkal Majalla"/>
          <w:spacing w:val="4"/>
          <w:sz w:val="26"/>
          <w:szCs w:val="26"/>
        </w:rPr>
        <w:t>TQS-Youth</w:t>
      </w:r>
      <w:r w:rsidRPr="00384903">
        <w:rPr>
          <w:rFonts w:ascii="Sakkal Majalla" w:hAnsi="Sakkal Majalla" w:cs="Sakkal Majalla"/>
          <w:spacing w:val="4"/>
          <w:sz w:val="26"/>
          <w:szCs w:val="26"/>
          <w:rtl/>
        </w:rPr>
        <w:t xml:space="preserve">) في المسوح الوطنية في البلدان الأعضاء في منظمة التعاون الإسلامي"، </w:t>
      </w:r>
      <w:bookmarkStart w:id="1" w:name="OLE_LINK5"/>
      <w:bookmarkStart w:id="2" w:name="OLE_LINK6"/>
      <w:r w:rsidRPr="00384903">
        <w:rPr>
          <w:rFonts w:ascii="Sakkal Majalla" w:hAnsi="Sakkal Majalla" w:cs="Sakkal Majalla"/>
          <w:b/>
          <w:bCs/>
          <w:spacing w:val="4"/>
          <w:sz w:val="26"/>
          <w:szCs w:val="26"/>
          <w:rtl/>
        </w:rPr>
        <w:t>وتحث</w:t>
      </w:r>
      <w:r w:rsidRPr="00384903">
        <w:rPr>
          <w:rFonts w:ascii="Sakkal Majalla" w:hAnsi="Sakkal Majalla" w:cs="Sakkal Majalla"/>
          <w:spacing w:val="4"/>
          <w:sz w:val="26"/>
          <w:szCs w:val="26"/>
          <w:rtl/>
        </w:rPr>
        <w:t xml:space="preserve"> سيسرك على مواصلة تنفيذ هذه المبادرة وتوسيع نطاقها، </w:t>
      </w:r>
      <w:r w:rsidRPr="00384903">
        <w:rPr>
          <w:rFonts w:ascii="Sakkal Majalla" w:hAnsi="Sakkal Majalla" w:cs="Sakkal Majalla"/>
          <w:b/>
          <w:bCs/>
          <w:spacing w:val="4"/>
          <w:sz w:val="26"/>
          <w:szCs w:val="26"/>
          <w:rtl/>
        </w:rPr>
        <w:t>وتدعو</w:t>
      </w:r>
      <w:r w:rsidRPr="00384903">
        <w:rPr>
          <w:rFonts w:ascii="Sakkal Majalla" w:hAnsi="Sakkal Majalla" w:cs="Sakkal Majalla"/>
          <w:spacing w:val="4"/>
          <w:sz w:val="26"/>
          <w:szCs w:val="26"/>
          <w:rtl/>
        </w:rPr>
        <w:t xml:space="preserve"> سيسرك لتعزيز التعاون مع مزيد من الجهات الوطنية والدولية المعنية لدعم المبادرات الرامية للتخفيف من مستوى استخدام التبغ والنهوض بسياسات مكافحة التبغ القائمة على أدلة في بلدان منظمة التعاون الإسلامي،</w:t>
      </w:r>
    </w:p>
    <w:p w14:paraId="10BC2B67" w14:textId="562EF19A" w:rsidR="002E3ABF" w:rsidRPr="00384903" w:rsidRDefault="002E3ABF"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Style w:val="Strong"/>
          <w:rFonts w:ascii="Sakkal Majalla" w:hAnsi="Sakkal Majalla" w:cs="Sakkal Majalla"/>
          <w:sz w:val="26"/>
          <w:szCs w:val="26"/>
          <w:rtl/>
        </w:rPr>
        <w:t>تشجع</w:t>
      </w:r>
      <w:r w:rsidRPr="00384903">
        <w:rPr>
          <w:rFonts w:ascii="Sakkal Majalla" w:hAnsi="Sakkal Majalla" w:cs="Sakkal Majalla"/>
          <w:sz w:val="26"/>
          <w:szCs w:val="26"/>
          <w:rtl/>
        </w:rPr>
        <w:t xml:space="preserve"> على مواصلة تعزيز قاعدة البيانات الإ</w:t>
      </w:r>
      <w:r w:rsidR="00384903">
        <w:rPr>
          <w:rFonts w:ascii="Sakkal Majalla" w:hAnsi="Sakkal Majalla" w:cs="Sakkal Majalla"/>
          <w:sz w:val="26"/>
          <w:szCs w:val="26"/>
          <w:rtl/>
        </w:rPr>
        <w:t xml:space="preserve">حصائية لمنظمة التعاون الإسلامي </w:t>
      </w:r>
      <w:r w:rsidR="00384903">
        <w:rPr>
          <w:rFonts w:ascii="Sakkal Majalla" w:hAnsi="Sakkal Majalla" w:cs="Sakkal Majalla" w:hint="cs"/>
          <w:sz w:val="26"/>
          <w:szCs w:val="26"/>
          <w:rtl/>
        </w:rPr>
        <w:t>(</w:t>
      </w:r>
      <w:proofErr w:type="spellStart"/>
      <w:r w:rsidR="00384903" w:rsidRPr="00384903">
        <w:rPr>
          <w:rFonts w:ascii="Sakkal Majalla" w:hAnsi="Sakkal Majalla" w:cs="Sakkal Majalla"/>
          <w:sz w:val="26"/>
          <w:szCs w:val="26"/>
        </w:rPr>
        <w:t>OICStat</w:t>
      </w:r>
      <w:proofErr w:type="spellEnd"/>
      <w:r w:rsidR="00384903">
        <w:rPr>
          <w:rFonts w:ascii="Sakkal Majalla" w:hAnsi="Sakkal Majalla" w:cs="Sakkal Majalla" w:hint="cs"/>
          <w:sz w:val="26"/>
          <w:szCs w:val="26"/>
          <w:rtl/>
        </w:rPr>
        <w:t>)</w:t>
      </w:r>
      <w:r w:rsidRPr="00384903">
        <w:rPr>
          <w:rFonts w:ascii="Sakkal Majalla" w:hAnsi="Sakkal Majalla" w:cs="Sakkal Majalla"/>
          <w:sz w:val="26"/>
          <w:szCs w:val="26"/>
          <w:rtl/>
        </w:rPr>
        <w:t>، ووحدة دول منظمة التعاون الإسلامي في أرقام (</w:t>
      </w:r>
      <w:r w:rsidRPr="00384903">
        <w:rPr>
          <w:rFonts w:ascii="Sakkal Majalla" w:hAnsi="Sakkal Majalla" w:cs="Sakkal Majalla"/>
          <w:sz w:val="26"/>
          <w:szCs w:val="26"/>
        </w:rPr>
        <w:t>OIC-CIF</w:t>
      </w:r>
      <w:r w:rsidRPr="00384903">
        <w:rPr>
          <w:rFonts w:ascii="Sakkal Majalla" w:hAnsi="Sakkal Majalla" w:cs="Sakkal Majalla"/>
          <w:sz w:val="26"/>
          <w:szCs w:val="26"/>
          <w:rtl/>
        </w:rPr>
        <w:t xml:space="preserve">) وما يتعلق بهما من أدوات لعرض البيانات؛ </w:t>
      </w:r>
      <w:r w:rsidRPr="00384903">
        <w:rPr>
          <w:rStyle w:val="Strong"/>
          <w:rFonts w:ascii="Sakkal Majalla" w:hAnsi="Sakkal Majalla" w:cs="Sakkal Majalla"/>
          <w:sz w:val="26"/>
          <w:szCs w:val="26"/>
          <w:rtl/>
        </w:rPr>
        <w:t>وتدعو</w:t>
      </w:r>
      <w:r w:rsidRPr="00384903">
        <w:rPr>
          <w:rFonts w:ascii="Sakkal Majalla" w:hAnsi="Sakkal Majalla" w:cs="Sakkal Majalla"/>
          <w:sz w:val="26"/>
          <w:szCs w:val="26"/>
          <w:rtl/>
        </w:rPr>
        <w:t xml:space="preserve"> الأعضاء إلى التحقق بانتظام من المعلومات الواردة في هذه الأدوات بشأن البلدان الأعضاء ودعم عملية تصنيف البيانات المؤسسية لضمان دقتها وسهولة استخدامها،</w:t>
      </w:r>
    </w:p>
    <w:p w14:paraId="27E52A59" w14:textId="5B6BBB4E" w:rsidR="002E3ABF" w:rsidRPr="00384903" w:rsidRDefault="002E3ABF"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Fonts w:ascii="Sakkal Majalla" w:hAnsi="Sakkal Majalla" w:cs="Sakkal Majalla"/>
          <w:b/>
          <w:bCs/>
          <w:sz w:val="26"/>
          <w:szCs w:val="26"/>
          <w:rtl/>
        </w:rPr>
        <w:t xml:space="preserve">تشدد </w:t>
      </w:r>
      <w:r w:rsidRPr="00384903">
        <w:rPr>
          <w:rFonts w:ascii="Sakkal Majalla" w:hAnsi="Sakkal Majalla" w:cs="Sakkal Majalla"/>
          <w:sz w:val="26"/>
          <w:szCs w:val="26"/>
          <w:rtl/>
        </w:rPr>
        <w:t xml:space="preserve">على الدور المحوري لمكاتب الإحصاء الوطنية في إعداد إحصاءات وحسابات محكمة وقابلة للمقارنة في مجال الطاقة لدعم جهود تحقيق تنمية منخفضة الكربون ورصد هدف التنمية المستدامة رقم 7؛ </w:t>
      </w:r>
      <w:r w:rsidRPr="00384903">
        <w:rPr>
          <w:rFonts w:ascii="Sakkal Majalla" w:hAnsi="Sakkal Majalla" w:cs="Sakkal Majalla"/>
          <w:b/>
          <w:bCs/>
          <w:sz w:val="26"/>
          <w:szCs w:val="26"/>
          <w:rtl/>
        </w:rPr>
        <w:t>وتشجع</w:t>
      </w:r>
      <w:r w:rsidRPr="00384903">
        <w:rPr>
          <w:rFonts w:ascii="Sakkal Majalla" w:hAnsi="Sakkal Majalla" w:cs="Sakkal Majalla"/>
          <w:sz w:val="26"/>
          <w:szCs w:val="26"/>
          <w:rtl/>
        </w:rPr>
        <w:t xml:space="preserve"> الأعضاء على تعزيز ترتيبات لتبادل البيانات المؤسسية بالتعاون مع وزارات الطاقة والهيئات التنظيمية والمرافق العامة، وإدراج مصادر البيانات الإدارية والجغرافية المكانية والبيانات الضخمة الناشئة في عملية الإنتاج الطبيعي؛ </w:t>
      </w:r>
      <w:r w:rsidRPr="00384903">
        <w:rPr>
          <w:rFonts w:ascii="Sakkal Majalla" w:hAnsi="Sakkal Majalla" w:cs="Sakkal Majalla"/>
          <w:b/>
          <w:bCs/>
          <w:sz w:val="26"/>
          <w:szCs w:val="26"/>
          <w:rtl/>
        </w:rPr>
        <w:t>وتطلب إلى</w:t>
      </w:r>
      <w:r w:rsidRPr="00384903">
        <w:rPr>
          <w:rFonts w:ascii="Sakkal Majalla" w:hAnsi="Sakkal Majalla" w:cs="Sakkal Majalla"/>
          <w:sz w:val="26"/>
          <w:szCs w:val="26"/>
          <w:rtl/>
        </w:rPr>
        <w:t xml:space="preserve"> أمانة اللجنة الإحصائية لمنظمة التعاون الإسلامي العمل على التنسيق لتنظيم أنشطة في هذا المجال بالتعاون مع المنظمات الدولية المعنية،</w:t>
      </w:r>
    </w:p>
    <w:p w14:paraId="4DDC2651" w14:textId="6644A171" w:rsidR="002E3ABF" w:rsidRPr="00384903" w:rsidRDefault="002E3ABF"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Fonts w:ascii="Sakkal Majalla" w:hAnsi="Sakkal Majalla" w:cs="Sakkal Majalla"/>
          <w:b/>
          <w:bCs/>
          <w:sz w:val="26"/>
          <w:szCs w:val="26"/>
          <w:rtl/>
        </w:rPr>
        <w:t>تدعو</w:t>
      </w:r>
      <w:r w:rsidRPr="00384903">
        <w:rPr>
          <w:rFonts w:ascii="Sakkal Majalla" w:hAnsi="Sakkal Majalla" w:cs="Sakkal Majalla"/>
          <w:sz w:val="26"/>
          <w:szCs w:val="26"/>
          <w:rtl/>
        </w:rPr>
        <w:t xml:space="preserve"> إلى تطوير خرائط طريق شاملة بشأن التحديث، تغطي قضايا العمليات والحوكمة والمهارات والبنية التحتية لتكنولوجيا المعلومات والاتصالات، قصد تسريع وتيرة التحول الرقمي على مستوى جميع الأنظمة الإحصائية الوطنية؛ </w:t>
      </w:r>
      <w:r w:rsidRPr="00384903">
        <w:rPr>
          <w:rFonts w:ascii="Sakkal Majalla" w:hAnsi="Sakkal Majalla" w:cs="Sakkal Majalla"/>
          <w:b/>
          <w:bCs/>
          <w:sz w:val="26"/>
          <w:szCs w:val="26"/>
          <w:rtl/>
        </w:rPr>
        <w:t>وتوصي</w:t>
      </w:r>
      <w:r w:rsidRPr="00384903">
        <w:rPr>
          <w:rFonts w:ascii="Sakkal Majalla" w:hAnsi="Sakkal Majalla" w:cs="Sakkal Majalla"/>
          <w:sz w:val="26"/>
          <w:szCs w:val="26"/>
          <w:rtl/>
        </w:rPr>
        <w:t xml:space="preserve"> باعتماد الأطر والمعايير الموصى بها دوليا من أجل الإنتاج الفعال والقائم على معايير؛ </w:t>
      </w:r>
      <w:r w:rsidRPr="00384903">
        <w:rPr>
          <w:rFonts w:ascii="Sakkal Majalla" w:hAnsi="Sakkal Majalla" w:cs="Sakkal Majalla"/>
          <w:b/>
          <w:bCs/>
          <w:sz w:val="26"/>
          <w:szCs w:val="26"/>
          <w:rtl/>
        </w:rPr>
        <w:t>وتدعو</w:t>
      </w:r>
      <w:r w:rsidRPr="00384903">
        <w:rPr>
          <w:rFonts w:ascii="Sakkal Majalla" w:hAnsi="Sakkal Majalla" w:cs="Sakkal Majalla"/>
          <w:sz w:val="26"/>
          <w:szCs w:val="26"/>
          <w:rtl/>
        </w:rPr>
        <w:t xml:space="preserve"> إلى تعبئة الموارد لضمان تبادل البيانات على أسس الأمان، واعتماد تدابير لحماية البيانات من خلال التصميم التكنولوجي، وتحديث التشريعات بما يفسح المجال للابتكار،</w:t>
      </w:r>
    </w:p>
    <w:p w14:paraId="7ABB224E" w14:textId="2898DA2D" w:rsidR="002E3ABF" w:rsidRPr="00384903" w:rsidRDefault="002E3ABF"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Fonts w:ascii="Sakkal Majalla" w:hAnsi="Sakkal Majalla" w:cs="Sakkal Majalla"/>
          <w:b/>
          <w:bCs/>
          <w:sz w:val="26"/>
          <w:szCs w:val="26"/>
          <w:rtl/>
        </w:rPr>
        <w:lastRenderedPageBreak/>
        <w:t>تبرز</w:t>
      </w:r>
      <w:r w:rsidRPr="00384903">
        <w:rPr>
          <w:rFonts w:ascii="Sakkal Majalla" w:hAnsi="Sakkal Majalla" w:cs="Sakkal Majalla"/>
          <w:sz w:val="26"/>
          <w:szCs w:val="26"/>
          <w:rtl/>
        </w:rPr>
        <w:t xml:space="preserve"> أهمية المواءمة مع إطار مؤشرات هدف التنمية المستدامة رقم 4 والمنهجيات ذات الصلة به لضمان قابلية المقارنة وملاءمة السياسات؛ </w:t>
      </w:r>
      <w:r w:rsidRPr="00384903">
        <w:rPr>
          <w:rFonts w:ascii="Sakkal Majalla" w:hAnsi="Sakkal Majalla" w:cs="Sakkal Majalla"/>
          <w:b/>
          <w:bCs/>
          <w:sz w:val="26"/>
          <w:szCs w:val="26"/>
          <w:rtl/>
        </w:rPr>
        <w:t>وتدعو</w:t>
      </w:r>
      <w:r w:rsidRPr="00384903">
        <w:rPr>
          <w:rFonts w:ascii="Sakkal Majalla" w:hAnsi="Sakkal Majalla" w:cs="Sakkal Majalla"/>
          <w:sz w:val="26"/>
          <w:szCs w:val="26"/>
          <w:rtl/>
        </w:rPr>
        <w:t xml:space="preserve"> إلى التعاون مع معهد اليونسكو للإحصاء (</w:t>
      </w:r>
      <w:r w:rsidRPr="00384903">
        <w:rPr>
          <w:rFonts w:ascii="Sakkal Majalla" w:hAnsi="Sakkal Majalla" w:cs="Sakkal Majalla"/>
          <w:sz w:val="26"/>
          <w:szCs w:val="26"/>
        </w:rPr>
        <w:t>UNESCO-UIS</w:t>
      </w:r>
      <w:r w:rsidRPr="00384903">
        <w:rPr>
          <w:rFonts w:ascii="Sakkal Majalla" w:hAnsi="Sakkal Majalla" w:cs="Sakkal Majalla"/>
          <w:sz w:val="26"/>
          <w:szCs w:val="26"/>
          <w:rtl/>
        </w:rPr>
        <w:t>) وشعبة الإحصاءات في الأمم المتحدة (</w:t>
      </w:r>
      <w:r w:rsidRPr="00384903">
        <w:rPr>
          <w:rFonts w:ascii="Sakkal Majalla" w:hAnsi="Sakkal Majalla" w:cs="Sakkal Majalla"/>
          <w:sz w:val="26"/>
          <w:szCs w:val="26"/>
        </w:rPr>
        <w:t>UNSD</w:t>
      </w:r>
      <w:r w:rsidRPr="00384903">
        <w:rPr>
          <w:rFonts w:ascii="Sakkal Majalla" w:hAnsi="Sakkal Majalla" w:cs="Sakkal Majalla"/>
          <w:sz w:val="26"/>
          <w:szCs w:val="26"/>
          <w:rtl/>
        </w:rPr>
        <w:t xml:space="preserve">) ومختلف الشركاء الإقليميين والدوليين المعنيين لتعزيز منظومة البيانات المتعاقة بالتعليم، بما في ذلك المصادر الإدارية والمسوح وعمليات تقييم التعلم؛ </w:t>
      </w:r>
      <w:r w:rsidRPr="00384903">
        <w:rPr>
          <w:rFonts w:ascii="Sakkal Majalla" w:hAnsi="Sakkal Majalla" w:cs="Sakkal Majalla"/>
          <w:b/>
          <w:bCs/>
          <w:sz w:val="26"/>
          <w:szCs w:val="26"/>
          <w:rtl/>
        </w:rPr>
        <w:t>وتطلب</w:t>
      </w:r>
      <w:r w:rsidRPr="00384903">
        <w:rPr>
          <w:rFonts w:ascii="Sakkal Majalla" w:hAnsi="Sakkal Majalla" w:cs="Sakkal Majalla"/>
          <w:sz w:val="26"/>
          <w:szCs w:val="26"/>
          <w:rtl/>
        </w:rPr>
        <w:t xml:space="preserve"> إلى أمانة اللجنة الإحصائية لمنظمة التعاون الإسلامي التنسيق مع الأطراف المعنية بغرض تنظيم أنشطة، في إطار برنامج</w:t>
      </w:r>
      <w:r w:rsidR="00384903">
        <w:rPr>
          <w:rFonts w:ascii="Sakkal Majalla" w:hAnsi="Sakkal Majalla" w:cs="Sakkal Majalla"/>
          <w:sz w:val="26"/>
          <w:szCs w:val="26"/>
          <w:rtl/>
        </w:rPr>
        <w:t xml:space="preserve"> سيسرك لبناء القدرات الإحصائية </w:t>
      </w:r>
      <w:r w:rsidR="00384903">
        <w:rPr>
          <w:rFonts w:ascii="Sakkal Majalla" w:hAnsi="Sakkal Majalla" w:cs="Sakkal Majalla" w:hint="cs"/>
          <w:sz w:val="26"/>
          <w:szCs w:val="26"/>
          <w:rtl/>
        </w:rPr>
        <w:t>(</w:t>
      </w:r>
      <w:proofErr w:type="spellStart"/>
      <w:r w:rsidR="00384903" w:rsidRPr="00384903">
        <w:rPr>
          <w:rFonts w:ascii="Sakkal Majalla" w:hAnsi="Sakkal Majalla" w:cs="Sakkal Majalla"/>
          <w:sz w:val="26"/>
          <w:szCs w:val="26"/>
        </w:rPr>
        <w:t>StatCaB</w:t>
      </w:r>
      <w:proofErr w:type="spellEnd"/>
      <w:r w:rsidR="00384903">
        <w:rPr>
          <w:rFonts w:ascii="Sakkal Majalla" w:hAnsi="Sakkal Majalla" w:cs="Sakkal Majalla" w:hint="cs"/>
          <w:sz w:val="26"/>
          <w:szCs w:val="26"/>
          <w:rtl/>
        </w:rPr>
        <w:t>)</w:t>
      </w:r>
      <w:r w:rsidRPr="00384903">
        <w:rPr>
          <w:rFonts w:ascii="Sakkal Majalla" w:hAnsi="Sakkal Majalla" w:cs="Sakkal Majalla"/>
          <w:sz w:val="26"/>
          <w:szCs w:val="26"/>
          <w:rtl/>
        </w:rPr>
        <w:t>، متعلقة بقياس هدف التنمية المستدامة رقم 4 وتبادل البيانات بشأنه،</w:t>
      </w:r>
      <w:bookmarkEnd w:id="1"/>
      <w:bookmarkEnd w:id="2"/>
    </w:p>
    <w:p w14:paraId="3CE7DB54" w14:textId="77777777" w:rsidR="002E3ABF" w:rsidRPr="00384903" w:rsidRDefault="002E3ABF"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Fonts w:ascii="Sakkal Majalla" w:hAnsi="Sakkal Majalla" w:cs="Sakkal Majalla"/>
          <w:b/>
          <w:bCs/>
          <w:sz w:val="26"/>
          <w:szCs w:val="26"/>
          <w:rtl/>
        </w:rPr>
        <w:t>تعيد التأكيد</w:t>
      </w:r>
      <w:r w:rsidRPr="00384903">
        <w:rPr>
          <w:rFonts w:ascii="Sakkal Majalla" w:hAnsi="Sakkal Majalla" w:cs="Sakkal Majalla"/>
          <w:sz w:val="26"/>
          <w:szCs w:val="26"/>
          <w:rtl/>
        </w:rPr>
        <w:t xml:space="preserve"> على أهمية الأطر الأخلاقية لمصادر البيانات والتكنولوجيات الجديدة، وحماية الخصوصية، وضمان جودة البيانات، وتعزيز ثقة العامة؛ </w:t>
      </w:r>
      <w:r w:rsidRPr="00384903">
        <w:rPr>
          <w:rFonts w:ascii="Sakkal Majalla" w:hAnsi="Sakkal Majalla" w:cs="Sakkal Majalla"/>
          <w:bCs/>
          <w:sz w:val="26"/>
          <w:szCs w:val="26"/>
          <w:rtl/>
        </w:rPr>
        <w:t>وتشجع</w:t>
      </w:r>
      <w:r w:rsidRPr="00384903">
        <w:rPr>
          <w:rFonts w:ascii="Sakkal Majalla" w:hAnsi="Sakkal Majalla" w:cs="Sakkal Majalla"/>
          <w:sz w:val="26"/>
          <w:szCs w:val="26"/>
          <w:rtl/>
        </w:rPr>
        <w:t xml:space="preserve"> الأعضاء والشركاء على مشاركة أفضل الممارسات والتعاون لتطوير دلائل بشأن الاستخدام المسؤول للذكاء الاصطناعي والبيانات في مجال الإحصاءات الرسمية،</w:t>
      </w:r>
      <w:r w:rsidRPr="00384903">
        <w:rPr>
          <w:rFonts w:ascii="Sakkal Majalla" w:hAnsi="Sakkal Majalla" w:cs="Sakkal Majalla"/>
          <w:b/>
          <w:sz w:val="26"/>
          <w:szCs w:val="26"/>
          <w:rtl/>
        </w:rPr>
        <w:t xml:space="preserve"> </w:t>
      </w:r>
    </w:p>
    <w:p w14:paraId="7A639110" w14:textId="77777777" w:rsidR="002E3ABF" w:rsidRPr="00384903" w:rsidRDefault="002E3ABF"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Fonts w:ascii="Sakkal Majalla" w:hAnsi="Sakkal Majalla" w:cs="Sakkal Majalla"/>
          <w:b/>
          <w:bCs/>
          <w:sz w:val="26"/>
          <w:szCs w:val="26"/>
          <w:rtl/>
        </w:rPr>
        <w:t>تسلم</w:t>
      </w:r>
      <w:r w:rsidRPr="00384903">
        <w:rPr>
          <w:rFonts w:ascii="Sakkal Majalla" w:hAnsi="Sakkal Majalla" w:cs="Sakkal Majalla"/>
          <w:sz w:val="26"/>
          <w:szCs w:val="26"/>
          <w:rtl/>
        </w:rPr>
        <w:t xml:space="preserve"> بأهمية التكنولوجيات الجغرافية المكانية والأدوات الإلكترونية لجمع البيانات لأغراض التعدادات والمسوح؛ </w:t>
      </w:r>
      <w:r w:rsidRPr="00384903">
        <w:rPr>
          <w:rFonts w:ascii="Sakkal Majalla" w:hAnsi="Sakkal Majalla" w:cs="Sakkal Majalla"/>
          <w:bCs/>
          <w:sz w:val="26"/>
          <w:szCs w:val="26"/>
          <w:rtl/>
        </w:rPr>
        <w:t>وتشجع</w:t>
      </w:r>
      <w:r w:rsidRPr="00384903">
        <w:rPr>
          <w:rFonts w:ascii="Sakkal Majalla" w:hAnsi="Sakkal Majalla" w:cs="Sakkal Majalla"/>
          <w:sz w:val="26"/>
          <w:szCs w:val="26"/>
          <w:rtl/>
        </w:rPr>
        <w:t xml:space="preserve"> البلدان الأعضاء على مشاركة الخبرات والتبادل المؤقت للأجهزة فيما بينها؛ </w:t>
      </w:r>
      <w:r w:rsidRPr="00384903">
        <w:rPr>
          <w:rFonts w:ascii="Sakkal Majalla" w:hAnsi="Sakkal Majalla" w:cs="Sakkal Majalla"/>
          <w:bCs/>
          <w:sz w:val="26"/>
          <w:szCs w:val="26"/>
          <w:rtl/>
        </w:rPr>
        <w:t>وتطلب</w:t>
      </w:r>
      <w:r w:rsidRPr="00384903">
        <w:rPr>
          <w:rFonts w:ascii="Sakkal Majalla" w:hAnsi="Sakkal Majalla" w:cs="Sakkal Majalla"/>
          <w:sz w:val="26"/>
          <w:szCs w:val="26"/>
          <w:rtl/>
        </w:rPr>
        <w:t xml:space="preserve"> استمرار التعاون مع المنظمات الدولية استعدادا لجولات التعداد المقبلة؛</w:t>
      </w:r>
      <w:r w:rsidRPr="00384903">
        <w:rPr>
          <w:rFonts w:ascii="Sakkal Majalla" w:hAnsi="Sakkal Majalla" w:cs="Sakkal Majalla"/>
          <w:bCs/>
          <w:sz w:val="26"/>
          <w:szCs w:val="26"/>
          <w:rtl/>
        </w:rPr>
        <w:t xml:space="preserve"> </w:t>
      </w:r>
    </w:p>
    <w:p w14:paraId="18065878" w14:textId="4D67413C" w:rsidR="002E3ABF" w:rsidRPr="00384903" w:rsidRDefault="002E3ABF"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Fonts w:ascii="Sakkal Majalla" w:hAnsi="Sakkal Majalla" w:cs="Sakkal Majalla"/>
          <w:b/>
          <w:bCs/>
          <w:sz w:val="26"/>
          <w:szCs w:val="26"/>
          <w:rtl/>
        </w:rPr>
        <w:t>تؤكد</w:t>
      </w:r>
      <w:r w:rsidRPr="00384903">
        <w:rPr>
          <w:rFonts w:ascii="Sakkal Majalla" w:hAnsi="Sakkal Majalla" w:cs="Sakkal Majalla"/>
          <w:sz w:val="26"/>
          <w:szCs w:val="26"/>
          <w:rtl/>
        </w:rPr>
        <w:t xml:space="preserve"> على مزايا الاستخدام المسؤول للمصادر غير التقليدية للبيانات (مثل البيانات الضخمة، والمعلومات الجغرافية المكانية، وتطبيقات علوم البيانات) في مجال الإحصاءات الرسمية، </w:t>
      </w:r>
      <w:r w:rsidRPr="00384903">
        <w:rPr>
          <w:rFonts w:ascii="Sakkal Majalla" w:hAnsi="Sakkal Majalla" w:cs="Sakkal Majalla"/>
          <w:b/>
          <w:bCs/>
          <w:sz w:val="26"/>
          <w:szCs w:val="26"/>
          <w:rtl/>
        </w:rPr>
        <w:t>وتدعو</w:t>
      </w:r>
      <w:r w:rsidRPr="00384903">
        <w:rPr>
          <w:rFonts w:ascii="Sakkal Majalla" w:hAnsi="Sakkal Majalla" w:cs="Sakkal Majalla"/>
          <w:sz w:val="26"/>
          <w:szCs w:val="26"/>
          <w:rtl/>
        </w:rPr>
        <w:t xml:space="preserve"> المجتمع الدولي إلى توفير التوجيه اللازم وتقديم دراسات حالة لدعم اعتمادها في الأساليب والإجراءات الإحصائية؛</w:t>
      </w:r>
    </w:p>
    <w:p w14:paraId="0D3E6E58" w14:textId="4A3BE51D" w:rsidR="00694F70" w:rsidRPr="00384903" w:rsidRDefault="00694F70" w:rsidP="00384903">
      <w:pPr>
        <w:numPr>
          <w:ilvl w:val="0"/>
          <w:numId w:val="1"/>
        </w:numPr>
        <w:bidi/>
        <w:spacing w:before="120" w:after="120" w:line="240" w:lineRule="auto"/>
        <w:ind w:left="900" w:hanging="630"/>
        <w:jc w:val="both"/>
        <w:rPr>
          <w:rFonts w:ascii="Sakkal Majalla" w:hAnsi="Sakkal Majalla" w:cs="Sakkal Majalla"/>
          <w:bCs/>
          <w:spacing w:val="-2"/>
          <w:sz w:val="26"/>
          <w:szCs w:val="26"/>
          <w:rtl/>
        </w:rPr>
      </w:pPr>
      <w:r w:rsidRPr="00384903">
        <w:rPr>
          <w:rFonts w:ascii="Sakkal Majalla" w:hAnsi="Sakkal Majalla" w:cs="Sakkal Majalla"/>
          <w:b/>
          <w:bCs/>
          <w:spacing w:val="-2"/>
          <w:sz w:val="26"/>
          <w:szCs w:val="26"/>
          <w:rtl/>
        </w:rPr>
        <w:t>تنوه</w:t>
      </w:r>
      <w:r w:rsidRPr="00384903">
        <w:rPr>
          <w:rFonts w:ascii="Sakkal Majalla" w:hAnsi="Sakkal Majalla" w:cs="Sakkal Majalla"/>
          <w:bCs/>
          <w:spacing w:val="-2"/>
          <w:sz w:val="26"/>
          <w:szCs w:val="26"/>
          <w:rtl/>
        </w:rPr>
        <w:t xml:space="preserve"> </w:t>
      </w:r>
      <w:r w:rsidRPr="00384903">
        <w:rPr>
          <w:rFonts w:ascii="Sakkal Majalla" w:hAnsi="Sakkal Majalla" w:cs="Sakkal Majalla"/>
          <w:b/>
          <w:spacing w:val="-2"/>
          <w:sz w:val="26"/>
          <w:szCs w:val="26"/>
          <w:rtl/>
        </w:rPr>
        <w:t xml:space="preserve">بالممارسات الجيدة التي استعرضها أعضاء اللجنة الإحصائية لمنظمة التعاون الإسلامي خلال جلسات العمل الفنية لهذه الدورة بشأن مختلف المجالات الإحصائية؛ </w:t>
      </w:r>
      <w:r w:rsidRPr="00384903">
        <w:rPr>
          <w:rFonts w:ascii="Sakkal Majalla" w:hAnsi="Sakkal Majalla" w:cs="Sakkal Majalla"/>
          <w:bCs/>
          <w:spacing w:val="-2"/>
          <w:sz w:val="26"/>
          <w:szCs w:val="26"/>
          <w:rtl/>
        </w:rPr>
        <w:t>وتدعو</w:t>
      </w:r>
      <w:r w:rsidRPr="00384903">
        <w:rPr>
          <w:rFonts w:ascii="Sakkal Majalla" w:hAnsi="Sakkal Majalla" w:cs="Sakkal Majalla"/>
          <w:b/>
          <w:spacing w:val="-2"/>
          <w:sz w:val="26"/>
          <w:szCs w:val="26"/>
          <w:rtl/>
        </w:rPr>
        <w:t xml:space="preserve"> أمانة اللجنة إلى تطوير مشروع يروم توثيق وعرض أبرز قصص النجاح لمكاتب الإحصاء الوطنية في بلدان منظمة التعاون الإسلامي خلال العقد الماضي من الزمن، والترويج لمبادرات جديدة من شأنها الإسهام في إنتاج إحصاءات رسمية ذات جودة عالية، لتقدمها الأمانة في أعمال الدورة المقبلة للجنة،</w:t>
      </w:r>
    </w:p>
    <w:p w14:paraId="49882509" w14:textId="6EE4B90A" w:rsidR="001E2AB1" w:rsidRPr="00384903" w:rsidRDefault="001E2AB1"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Fonts w:ascii="Sakkal Majalla" w:hAnsi="Sakkal Majalla" w:cs="Sakkal Majalla"/>
          <w:b/>
          <w:bCs/>
          <w:sz w:val="26"/>
          <w:szCs w:val="26"/>
          <w:rtl/>
        </w:rPr>
        <w:t>ترحب</w:t>
      </w:r>
      <w:r w:rsidRPr="00384903">
        <w:rPr>
          <w:rFonts w:ascii="Sakkal Majalla" w:hAnsi="Sakkal Majalla" w:cs="Sakkal Majalla"/>
          <w:sz w:val="26"/>
          <w:szCs w:val="26"/>
          <w:rtl/>
        </w:rPr>
        <w:t xml:space="preserve"> بالحدثين الجانبيين اللذين عقدا لأول مرة على هامش الدورة السنوية للجنة، ويتعلق الأمر بحلقة النقاش حول "السنوات الخمس الأولى للدعم الرسمي التام للتنمية المستدامة: تتبع الدعم لأهداف التنمية المستدامة والمساعدة في رصد التعاون الإنمائي الدولي بجميع أشكاله" التي عقدت في مكتبة الأقصى بمقر سيسرك في 01 أكتوبر 2025، والحدث الجانبي الذي استضافه معهد الإحصاء التركي (</w:t>
      </w:r>
      <w:r w:rsidRPr="00384903">
        <w:rPr>
          <w:rFonts w:ascii="Sakkal Majalla" w:hAnsi="Sakkal Majalla" w:cs="Sakkal Majalla"/>
          <w:sz w:val="26"/>
          <w:szCs w:val="26"/>
        </w:rPr>
        <w:t>TURKSTAT</w:t>
      </w:r>
      <w:r w:rsidRPr="00384903">
        <w:rPr>
          <w:rFonts w:ascii="Sakkal Majalla" w:hAnsi="Sakkal Majalla" w:cs="Sakkal Majalla"/>
          <w:sz w:val="26"/>
          <w:szCs w:val="26"/>
          <w:rtl/>
        </w:rPr>
        <w:t>) في مقره في 03 أكتوبر 2025، وهما بمثابة منصة قيمة لتبادل الدرايات وبناء شراكات؛</w:t>
      </w:r>
      <w:r w:rsidRPr="00384903">
        <w:rPr>
          <w:rFonts w:ascii="Sakkal Majalla" w:hAnsi="Sakkal Majalla" w:cs="Sakkal Majalla"/>
          <w:b/>
          <w:sz w:val="26"/>
          <w:szCs w:val="26"/>
          <w:rtl/>
        </w:rPr>
        <w:t xml:space="preserve"> </w:t>
      </w:r>
      <w:r w:rsidRPr="00384903">
        <w:rPr>
          <w:rFonts w:ascii="Sakkal Majalla" w:hAnsi="Sakkal Majalla" w:cs="Sakkal Majalla"/>
          <w:bCs/>
          <w:sz w:val="26"/>
          <w:szCs w:val="26"/>
          <w:rtl/>
        </w:rPr>
        <w:t>وتعرب عن</w:t>
      </w:r>
      <w:bookmarkStart w:id="3" w:name="_GoBack"/>
      <w:bookmarkEnd w:id="3"/>
      <w:r w:rsidRPr="00384903">
        <w:rPr>
          <w:rFonts w:ascii="Sakkal Majalla" w:hAnsi="Sakkal Majalla" w:cs="Sakkal Majalla"/>
          <w:bCs/>
          <w:sz w:val="26"/>
          <w:szCs w:val="26"/>
          <w:rtl/>
        </w:rPr>
        <w:t xml:space="preserve"> تقديرها</w:t>
      </w:r>
      <w:r w:rsidRPr="00384903">
        <w:rPr>
          <w:rFonts w:ascii="Sakkal Majalla" w:hAnsi="Sakkal Majalla" w:cs="Sakkal Majalla"/>
          <w:sz w:val="26"/>
          <w:szCs w:val="26"/>
          <w:rtl/>
        </w:rPr>
        <w:t xml:space="preserve"> لتركيا وأمانة المنتدى الدولي المعني بالدعم الرسمي التام للتنمية المستدامة (</w:t>
      </w:r>
      <w:r w:rsidRPr="00384903">
        <w:rPr>
          <w:rFonts w:ascii="Sakkal Majalla" w:hAnsi="Sakkal Majalla" w:cs="Sakkal Majalla"/>
          <w:sz w:val="26"/>
          <w:szCs w:val="26"/>
        </w:rPr>
        <w:t>IFT</w:t>
      </w:r>
      <w:r w:rsidRPr="00384903">
        <w:rPr>
          <w:rFonts w:ascii="Sakkal Majalla" w:hAnsi="Sakkal Majalla" w:cs="Sakkal Majalla"/>
          <w:sz w:val="26"/>
          <w:szCs w:val="26"/>
          <w:rtl/>
        </w:rPr>
        <w:t xml:space="preserve">) والبنك الإسلامي للتنمية على استضافة وتنظيم هذين الحدثين الجانبيين بشكل مشترك؛ </w:t>
      </w:r>
      <w:r w:rsidRPr="00384903">
        <w:rPr>
          <w:rFonts w:ascii="Sakkal Majalla" w:hAnsi="Sakkal Majalla" w:cs="Sakkal Majalla"/>
          <w:b/>
          <w:bCs/>
          <w:sz w:val="26"/>
          <w:szCs w:val="26"/>
          <w:rtl/>
        </w:rPr>
        <w:t>وتطلب</w:t>
      </w:r>
      <w:r w:rsidRPr="00384903">
        <w:rPr>
          <w:rFonts w:ascii="Sakkal Majalla" w:hAnsi="Sakkal Majalla" w:cs="Sakkal Majalla"/>
          <w:sz w:val="26"/>
          <w:szCs w:val="26"/>
          <w:rtl/>
        </w:rPr>
        <w:t xml:space="preserve"> إلى </w:t>
      </w:r>
      <w:r w:rsidRPr="00384903">
        <w:rPr>
          <w:rFonts w:ascii="Sakkal Majalla" w:hAnsi="Sakkal Majalla" w:cs="Sakkal Majalla"/>
          <w:sz w:val="26"/>
          <w:szCs w:val="26"/>
          <w:rtl/>
        </w:rPr>
        <w:lastRenderedPageBreak/>
        <w:t>أمانة اللجنة مواصلة جهود تيسير لدعم تنظيم مثل هذه الفعاليات الجانبية بالتنسيق مع البلدان الأعضاء وباقي الجهات الشريكة المعنية،</w:t>
      </w:r>
      <w:r w:rsidRPr="00384903">
        <w:rPr>
          <w:rFonts w:ascii="Sakkal Majalla" w:hAnsi="Sakkal Majalla" w:cs="Sakkal Majalla"/>
          <w:b/>
          <w:bCs/>
          <w:sz w:val="26"/>
          <w:szCs w:val="26"/>
          <w:rtl/>
        </w:rPr>
        <w:t xml:space="preserve"> </w:t>
      </w:r>
    </w:p>
    <w:p w14:paraId="711AECDC" w14:textId="2EB564E0" w:rsidR="00181949" w:rsidRPr="00384903" w:rsidRDefault="00181949"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Fonts w:ascii="Sakkal Majalla" w:hAnsi="Sakkal Majalla" w:cs="Sakkal Majalla"/>
          <w:bCs/>
          <w:sz w:val="26"/>
          <w:szCs w:val="26"/>
          <w:rtl/>
        </w:rPr>
        <w:t>تسلط الضوء</w:t>
      </w:r>
      <w:r w:rsidRPr="00384903">
        <w:rPr>
          <w:rFonts w:ascii="Sakkal Majalla" w:hAnsi="Sakkal Majalla" w:cs="Sakkal Majalla"/>
          <w:sz w:val="26"/>
          <w:szCs w:val="26"/>
          <w:rtl/>
        </w:rPr>
        <w:t xml:space="preserve">  على أهمية إحصاءات تمويل التنمية لإبراز آلية التعاون فيما بين بلدان الجنوب والتعاون الثلاثي، بالإضافة إلى المالية الإسلامية، </w:t>
      </w:r>
      <w:r w:rsidRPr="00384903">
        <w:rPr>
          <w:rFonts w:ascii="Sakkal Majalla" w:hAnsi="Sakkal Majalla" w:cs="Sakkal Majalla"/>
          <w:b/>
          <w:sz w:val="26"/>
          <w:szCs w:val="26"/>
          <w:rtl/>
        </w:rPr>
        <w:t>وتدعو</w:t>
      </w:r>
      <w:r w:rsidRPr="00384903">
        <w:rPr>
          <w:rFonts w:ascii="Sakkal Majalla" w:hAnsi="Sakkal Majalla" w:cs="Sakkal Majalla"/>
          <w:sz w:val="26"/>
          <w:szCs w:val="26"/>
          <w:rtl/>
        </w:rPr>
        <w:t xml:space="preserve"> الأعضاء إلى الانخراط قدر الإمكان في إطار الدعم الرسمي التام للتنمية المستدامة (</w:t>
      </w:r>
      <w:r w:rsidRPr="00384903">
        <w:rPr>
          <w:rFonts w:ascii="Sakkal Majalla" w:hAnsi="Sakkal Majalla" w:cs="Sakkal Majalla"/>
          <w:sz w:val="26"/>
          <w:szCs w:val="26"/>
        </w:rPr>
        <w:t>TOSSD</w:t>
      </w:r>
      <w:r w:rsidRPr="00384903">
        <w:rPr>
          <w:rFonts w:ascii="Sakkal Majalla" w:hAnsi="Sakkal Majalla" w:cs="Sakkal Majalla"/>
          <w:sz w:val="26"/>
          <w:szCs w:val="26"/>
          <w:rtl/>
        </w:rPr>
        <w:t>) والمنتدى الدولي المعني بالدعم الرسمي التام للتنمية المستدامة (</w:t>
      </w:r>
      <w:r w:rsidRPr="00384903">
        <w:rPr>
          <w:rFonts w:ascii="Sakkal Majalla" w:hAnsi="Sakkal Majalla" w:cs="Sakkal Majalla"/>
          <w:sz w:val="26"/>
          <w:szCs w:val="26"/>
        </w:rPr>
        <w:t>IFT</w:t>
      </w:r>
      <w:r w:rsidRPr="00384903">
        <w:rPr>
          <w:rFonts w:ascii="Sakkal Majalla" w:hAnsi="Sakkal Majalla" w:cs="Sakkal Majalla"/>
          <w:sz w:val="26"/>
          <w:szCs w:val="26"/>
          <w:rtl/>
        </w:rPr>
        <w:t xml:space="preserve">)؛ </w:t>
      </w:r>
      <w:r w:rsidRPr="00384903">
        <w:rPr>
          <w:rFonts w:ascii="Sakkal Majalla" w:hAnsi="Sakkal Majalla" w:cs="Sakkal Majalla"/>
          <w:bCs/>
          <w:sz w:val="26"/>
          <w:szCs w:val="26"/>
          <w:rtl/>
        </w:rPr>
        <w:t>وتؤكد كذلك</w:t>
      </w:r>
      <w:r w:rsidRPr="00384903">
        <w:rPr>
          <w:rFonts w:ascii="Sakkal Majalla" w:hAnsi="Sakkal Majalla" w:cs="Sakkal Majalla"/>
          <w:sz w:val="26"/>
          <w:szCs w:val="26"/>
          <w:rtl/>
        </w:rPr>
        <w:t xml:space="preserve"> على ضرورة النهوض بالقدرات الإحصائية الوطنية في نظام الحسابات القومية 2025، بالتعاون مع سيسرك ومجموعة البنك الإسلامي للتنمية والمنظمات الدولية المعنية،</w:t>
      </w:r>
    </w:p>
    <w:p w14:paraId="47571861" w14:textId="170C2F88" w:rsidR="002E3ABF" w:rsidRPr="00384903" w:rsidRDefault="002E3ABF"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Fonts w:ascii="Sakkal Majalla" w:hAnsi="Sakkal Majalla" w:cs="Sakkal Majalla"/>
          <w:b/>
          <w:bCs/>
          <w:sz w:val="26"/>
          <w:szCs w:val="26"/>
          <w:rtl/>
        </w:rPr>
        <w:t>تؤكد من جديد</w:t>
      </w:r>
      <w:r w:rsidRPr="00384903">
        <w:rPr>
          <w:rFonts w:ascii="Sakkal Majalla" w:hAnsi="Sakkal Majalla" w:cs="Sakkal Majalla"/>
          <w:sz w:val="26"/>
          <w:szCs w:val="26"/>
          <w:rtl/>
        </w:rPr>
        <w:t xml:space="preserve"> على الأهمية البالغة لحماية البيانات والبنية التحتية الإحصائية في حالات الأزمات والصراعات؛ </w:t>
      </w:r>
      <w:r w:rsidRPr="00384903">
        <w:rPr>
          <w:rFonts w:ascii="Sakkal Majalla" w:hAnsi="Sakkal Majalla" w:cs="Sakkal Majalla"/>
          <w:bCs/>
          <w:sz w:val="26"/>
          <w:szCs w:val="26"/>
          <w:rtl/>
        </w:rPr>
        <w:t>وتدعو</w:t>
      </w:r>
      <w:r w:rsidRPr="00384903">
        <w:rPr>
          <w:rFonts w:ascii="Sakkal Majalla" w:hAnsi="Sakkal Majalla" w:cs="Sakkal Majalla"/>
          <w:sz w:val="26"/>
          <w:szCs w:val="26"/>
          <w:rtl/>
        </w:rPr>
        <w:t xml:space="preserve"> سيسرك إلى تنظيم ورشة عمل لتبادل الخبرات بشأن استراتيجيات حماية واستمرارية واسترجاع البيانات؛ </w:t>
      </w:r>
      <w:r w:rsidRPr="00384903">
        <w:rPr>
          <w:rFonts w:ascii="Sakkal Majalla" w:hAnsi="Sakkal Majalla" w:cs="Sakkal Majalla"/>
          <w:bCs/>
          <w:sz w:val="26"/>
          <w:szCs w:val="26"/>
          <w:rtl/>
        </w:rPr>
        <w:t>وتناشد</w:t>
      </w:r>
      <w:r w:rsidRPr="00384903">
        <w:rPr>
          <w:rFonts w:ascii="Sakkal Majalla" w:hAnsi="Sakkal Majalla" w:cs="Sakkal Majalla"/>
          <w:sz w:val="26"/>
          <w:szCs w:val="26"/>
          <w:rtl/>
        </w:rPr>
        <w:t xml:space="preserve"> الأعضاء والشركاء للتعاون في مجال تعزيز مرونة النظم الإحصائية الوطنية،</w:t>
      </w:r>
      <w:r w:rsidRPr="00384903">
        <w:rPr>
          <w:rFonts w:ascii="Sakkal Majalla" w:hAnsi="Sakkal Majalla" w:cs="Sakkal Majalla"/>
          <w:b/>
          <w:sz w:val="26"/>
          <w:szCs w:val="26"/>
          <w:rtl/>
        </w:rPr>
        <w:t xml:space="preserve"> </w:t>
      </w:r>
    </w:p>
    <w:p w14:paraId="64E498A4" w14:textId="7EAB23C3" w:rsidR="00EA5DD4" w:rsidRPr="00384903" w:rsidRDefault="00EA5DD4" w:rsidP="00384903">
      <w:pPr>
        <w:pStyle w:val="ListParagraph"/>
        <w:numPr>
          <w:ilvl w:val="0"/>
          <w:numId w:val="1"/>
        </w:numPr>
        <w:bidi/>
        <w:spacing w:before="120" w:after="120" w:line="240" w:lineRule="auto"/>
        <w:ind w:left="900" w:hanging="630"/>
        <w:contextualSpacing w:val="0"/>
        <w:jc w:val="both"/>
        <w:rPr>
          <w:rFonts w:ascii="Sakkal Majalla" w:hAnsi="Sakkal Majalla" w:cs="Sakkal Majalla"/>
          <w:sz w:val="26"/>
          <w:szCs w:val="26"/>
          <w:rtl/>
        </w:rPr>
      </w:pPr>
      <w:r w:rsidRPr="00384903">
        <w:rPr>
          <w:rFonts w:ascii="Sakkal Majalla" w:hAnsi="Sakkal Majalla" w:cs="Sakkal Majalla"/>
          <w:b/>
          <w:bCs/>
          <w:sz w:val="26"/>
          <w:szCs w:val="26"/>
          <w:rtl/>
        </w:rPr>
        <w:t>تعرب عن شكرها</w:t>
      </w:r>
      <w:r w:rsidRPr="00384903">
        <w:rPr>
          <w:rFonts w:ascii="Sakkal Majalla" w:hAnsi="Sakkal Majalla" w:cs="Sakkal Majalla"/>
          <w:sz w:val="26"/>
          <w:szCs w:val="26"/>
          <w:rtl/>
        </w:rPr>
        <w:t xml:space="preserve"> لأعضاء مكتب الدورة الثالثة عشرة للجنة (الذي ضم في عضويته عمان رئيسا وأذربيجان والسنغال نائبين للرئيس)، </w:t>
      </w:r>
      <w:r w:rsidRPr="00384903">
        <w:rPr>
          <w:rFonts w:ascii="Sakkal Majalla" w:hAnsi="Sakkal Majalla" w:cs="Sakkal Majalla"/>
          <w:b/>
          <w:sz w:val="26"/>
          <w:szCs w:val="26"/>
          <w:rtl/>
        </w:rPr>
        <w:t>وتهنئ</w:t>
      </w:r>
      <w:r w:rsidRPr="00384903">
        <w:rPr>
          <w:rFonts w:ascii="Sakkal Majalla" w:hAnsi="Sakkal Majalla" w:cs="Sakkal Majalla"/>
          <w:sz w:val="26"/>
          <w:szCs w:val="26"/>
          <w:rtl/>
        </w:rPr>
        <w:t xml:space="preserve"> الأعضاء الحاليين في مكتب الدورة الرابعة عشرة للجنة، الذي يضم في عضويته </w:t>
      </w:r>
      <w:r w:rsidRPr="00384903">
        <w:rPr>
          <w:rFonts w:ascii="Sakkal Majalla" w:hAnsi="Sakkal Majalla" w:cs="Sakkal Majalla"/>
          <w:b/>
          <w:bCs/>
          <w:sz w:val="26"/>
          <w:szCs w:val="26"/>
          <w:rtl/>
        </w:rPr>
        <w:t>تركيا</w:t>
      </w:r>
      <w:r w:rsidRPr="00384903">
        <w:rPr>
          <w:rFonts w:ascii="Sakkal Majalla" w:hAnsi="Sakkal Majalla" w:cs="Sakkal Majalla"/>
          <w:sz w:val="26"/>
          <w:szCs w:val="26"/>
          <w:rtl/>
        </w:rPr>
        <w:t xml:space="preserve"> رئيسا، </w:t>
      </w:r>
      <w:r w:rsidRPr="00384903">
        <w:rPr>
          <w:rFonts w:ascii="Sakkal Majalla" w:hAnsi="Sakkal Majalla" w:cs="Sakkal Majalla"/>
          <w:b/>
          <w:sz w:val="26"/>
          <w:szCs w:val="26"/>
          <w:rtl/>
        </w:rPr>
        <w:t>وغينيا</w:t>
      </w:r>
      <w:r w:rsidRPr="00384903">
        <w:rPr>
          <w:rFonts w:ascii="Sakkal Majalla" w:hAnsi="Sakkal Majalla" w:cs="Sakkal Majalla"/>
          <w:sz w:val="26"/>
          <w:szCs w:val="26"/>
          <w:rtl/>
        </w:rPr>
        <w:t xml:space="preserve"> </w:t>
      </w:r>
      <w:r w:rsidRPr="00384903">
        <w:rPr>
          <w:rFonts w:ascii="Sakkal Majalla" w:hAnsi="Sakkal Majalla" w:cs="Sakkal Majalla"/>
          <w:b/>
          <w:sz w:val="26"/>
          <w:szCs w:val="26"/>
          <w:rtl/>
        </w:rPr>
        <w:t>ومصر</w:t>
      </w:r>
      <w:r w:rsidRPr="00384903">
        <w:rPr>
          <w:rFonts w:ascii="Sakkal Majalla" w:hAnsi="Sakkal Majalla" w:cs="Sakkal Majalla"/>
          <w:sz w:val="26"/>
          <w:szCs w:val="26"/>
          <w:rtl/>
        </w:rPr>
        <w:t xml:space="preserve"> نائبين للرئيس، وأيضا </w:t>
      </w:r>
      <w:r w:rsidRPr="00384903">
        <w:rPr>
          <w:rFonts w:ascii="Sakkal Majalla" w:hAnsi="Sakkal Majalla" w:cs="Sakkal Majalla"/>
          <w:b/>
          <w:bCs/>
          <w:sz w:val="26"/>
          <w:szCs w:val="26"/>
          <w:rtl/>
        </w:rPr>
        <w:t>فلسطين</w:t>
      </w:r>
      <w:r w:rsidRPr="00384903">
        <w:rPr>
          <w:rFonts w:ascii="Sakkal Majalla" w:hAnsi="Sakkal Majalla" w:cs="Sakkal Majalla"/>
          <w:sz w:val="26"/>
          <w:szCs w:val="26"/>
          <w:rtl/>
        </w:rPr>
        <w:t xml:space="preserve"> نائبا دائما للرئيس، على إسهاماتهم القيمة والتسيير الموفق للدورة،</w:t>
      </w:r>
    </w:p>
    <w:p w14:paraId="7AB44619" w14:textId="43103D6E" w:rsidR="002E3ABF" w:rsidRPr="00384903" w:rsidRDefault="008A636C" w:rsidP="00384903">
      <w:pPr>
        <w:numPr>
          <w:ilvl w:val="0"/>
          <w:numId w:val="1"/>
        </w:numPr>
        <w:bidi/>
        <w:spacing w:before="120" w:after="120" w:line="240" w:lineRule="auto"/>
        <w:ind w:left="851" w:hanging="567"/>
        <w:jc w:val="both"/>
        <w:rPr>
          <w:rFonts w:ascii="Sakkal Majalla" w:hAnsi="Sakkal Majalla" w:cs="Sakkal Majalla"/>
          <w:sz w:val="26"/>
          <w:szCs w:val="26"/>
          <w:rtl/>
        </w:rPr>
      </w:pPr>
      <w:r w:rsidRPr="00384903">
        <w:rPr>
          <w:rFonts w:ascii="Sakkal Majalla" w:hAnsi="Sakkal Majalla" w:cs="Sakkal Majalla"/>
          <w:b/>
          <w:bCs/>
          <w:sz w:val="26"/>
          <w:szCs w:val="26"/>
          <w:rtl/>
        </w:rPr>
        <w:t>ترحب</w:t>
      </w:r>
      <w:r w:rsidRPr="00384903">
        <w:rPr>
          <w:rFonts w:ascii="Sakkal Majalla" w:hAnsi="Sakkal Majalla" w:cs="Sakkal Majalla"/>
          <w:sz w:val="26"/>
          <w:szCs w:val="26"/>
          <w:rtl/>
        </w:rPr>
        <w:t xml:space="preserve"> بمقترح المملكة العربية السعودية لاستضافة الدورة الخامسة عشرة للجنة الإحصائية لمنظمة التعاون الإسلامي في سبتمبر 2026 في جدة، </w:t>
      </w:r>
      <w:r w:rsidRPr="00384903">
        <w:rPr>
          <w:rFonts w:ascii="Sakkal Majalla" w:hAnsi="Sakkal Majalla" w:cs="Sakkal Majalla"/>
          <w:b/>
          <w:sz w:val="26"/>
          <w:szCs w:val="26"/>
          <w:rtl/>
        </w:rPr>
        <w:t>وتطلب</w:t>
      </w:r>
      <w:r w:rsidRPr="00384903">
        <w:rPr>
          <w:rFonts w:ascii="Sakkal Majalla" w:hAnsi="Sakkal Majalla" w:cs="Sakkal Majalla"/>
          <w:sz w:val="26"/>
          <w:szCs w:val="26"/>
          <w:rtl/>
        </w:rPr>
        <w:t xml:space="preserve"> إلى أمانة اللجنة الأمانة اتخاذ الترتيبات اللازمة بهذا الصدد، بما في ذلك بلورة الصيغ المناسبة لإبرام اتفاقية الترتيبات التنظيمية والفنية (</w:t>
      </w:r>
      <w:r w:rsidRPr="00384903">
        <w:rPr>
          <w:rFonts w:ascii="Sakkal Majalla" w:hAnsi="Sakkal Majalla" w:cs="Sakkal Majalla"/>
          <w:sz w:val="26"/>
          <w:szCs w:val="26"/>
        </w:rPr>
        <w:t>OTA</w:t>
      </w:r>
      <w:r w:rsidRPr="00384903">
        <w:rPr>
          <w:rFonts w:ascii="Sakkal Majalla" w:hAnsi="Sakkal Majalla" w:cs="Sakkal Majalla"/>
          <w:sz w:val="26"/>
          <w:szCs w:val="26"/>
          <w:rtl/>
        </w:rPr>
        <w:t>) مع الهيئة العامة للإحصاء في المملكة العربية السعودية</w:t>
      </w:r>
      <w:r w:rsidR="00384903">
        <w:rPr>
          <w:rFonts w:ascii="Sakkal Majalla" w:hAnsi="Sakkal Majalla" w:cs="Sakkal Majalla" w:hint="cs"/>
          <w:sz w:val="26"/>
          <w:szCs w:val="26"/>
          <w:rtl/>
        </w:rPr>
        <w:t> </w:t>
      </w:r>
      <w:r w:rsidRPr="00384903">
        <w:rPr>
          <w:rFonts w:ascii="Sakkal Majalla" w:hAnsi="Sakkal Majalla" w:cs="Sakkal Majalla"/>
          <w:sz w:val="26"/>
          <w:szCs w:val="26"/>
          <w:rtl/>
        </w:rPr>
        <w:t>(</w:t>
      </w:r>
      <w:r w:rsidRPr="00384903">
        <w:rPr>
          <w:rFonts w:ascii="Sakkal Majalla" w:hAnsi="Sakkal Majalla" w:cs="Sakkal Majalla"/>
          <w:sz w:val="26"/>
          <w:szCs w:val="26"/>
        </w:rPr>
        <w:t>GASTAT</w:t>
      </w:r>
      <w:r w:rsidRPr="00384903">
        <w:rPr>
          <w:rFonts w:ascii="Sakkal Majalla" w:hAnsi="Sakkal Majalla" w:cs="Sakkal Majalla"/>
          <w:sz w:val="26"/>
          <w:szCs w:val="26"/>
          <w:rtl/>
        </w:rPr>
        <w:t>) بهدف ضمان التنظيم الفعال للدورة.</w:t>
      </w:r>
    </w:p>
    <w:p w14:paraId="54C6EE40" w14:textId="5F4DF80F" w:rsidR="00250C91" w:rsidRPr="00384903" w:rsidRDefault="00F453BB" w:rsidP="00384903">
      <w:pPr>
        <w:bidi/>
        <w:spacing w:before="120" w:after="120" w:line="240" w:lineRule="auto"/>
        <w:jc w:val="center"/>
        <w:rPr>
          <w:rFonts w:ascii="Sakkal Majalla" w:hAnsi="Sakkal Majalla" w:cs="Sakkal Majalla"/>
          <w:b/>
          <w:bCs/>
          <w:sz w:val="26"/>
          <w:szCs w:val="26"/>
          <w:rtl/>
        </w:rPr>
      </w:pPr>
      <w:r w:rsidRPr="00384903">
        <w:rPr>
          <w:rFonts w:ascii="Sakkal Majalla" w:hAnsi="Sakkal Majalla" w:cs="Sakkal Majalla"/>
          <w:b/>
          <w:bCs/>
          <w:sz w:val="26"/>
          <w:szCs w:val="26"/>
          <w:rtl/>
        </w:rPr>
        <w:t>--------------------------------</w:t>
      </w:r>
    </w:p>
    <w:sectPr w:rsidR="00250C91" w:rsidRPr="00384903" w:rsidSect="000F670D">
      <w:headerReference w:type="default" r:id="rId11"/>
      <w:footerReference w:type="default" r:id="rId12"/>
      <w:headerReference w:type="first" r:id="rId13"/>
      <w:footerReference w:type="first" r:id="rId14"/>
      <w:pgSz w:w="11906" w:h="16838" w:code="9"/>
      <w:pgMar w:top="1440" w:right="1440" w:bottom="1135" w:left="1440" w:header="562" w:footer="9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FB74C" w14:textId="77777777" w:rsidR="007222A2" w:rsidRDefault="007222A2" w:rsidP="0014560F">
      <w:pPr>
        <w:spacing w:after="0" w:line="240" w:lineRule="auto"/>
      </w:pPr>
      <w:r>
        <w:separator/>
      </w:r>
    </w:p>
  </w:endnote>
  <w:endnote w:type="continuationSeparator" w:id="0">
    <w:p w14:paraId="69F86204" w14:textId="77777777" w:rsidR="007222A2" w:rsidRDefault="007222A2" w:rsidP="0014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tl/>
      </w:rPr>
      <w:id w:val="-242023630"/>
      <w:docPartObj>
        <w:docPartGallery w:val="Page Numbers (Bottom of Page)"/>
        <w:docPartUnique/>
      </w:docPartObj>
    </w:sdtPr>
    <w:sdtEndPr/>
    <w:sdtContent>
      <w:sdt>
        <w:sdtPr>
          <w:rPr>
            <w:rFonts w:ascii="Times New Roman" w:hAnsi="Times New Roman" w:cs="Times New Roman"/>
            <w:rtl/>
          </w:rPr>
          <w:id w:val="1728636285"/>
          <w:docPartObj>
            <w:docPartGallery w:val="Page Numbers (Top of Page)"/>
            <w:docPartUnique/>
          </w:docPartObj>
        </w:sdtPr>
        <w:sdtEndPr/>
        <w:sdtContent>
          <w:p w14:paraId="634D6E8A" w14:textId="5A247713" w:rsidR="000A5022" w:rsidRDefault="00F03435">
            <w:pPr>
              <w:pStyle w:val="Footer"/>
              <w:bidi/>
              <w:jc w:val="center"/>
              <w:rPr>
                <w:rFonts w:ascii="Times New Roman" w:hAnsi="Times New Roman" w:cs="Arial"/>
                <w:rtl/>
              </w:rPr>
            </w:pPr>
            <w:r>
              <w:rPr>
                <w:rFonts w:hint="cs"/>
                <w:rtl/>
              </w:rPr>
              <w:t xml:space="preserve">الصفحة </w:t>
            </w:r>
            <w:r w:rsidRPr="0007068B">
              <w:rPr>
                <w:rFonts w:ascii="Times New Roman" w:hAnsi="Times New Roman" w:cs="Arial" w:hint="cs"/>
                <w:b/>
                <w:bCs/>
                <w:sz w:val="24"/>
                <w:szCs w:val="24"/>
                <w:rtl/>
              </w:rPr>
              <w:fldChar w:fldCharType="begin"/>
            </w:r>
            <w:r>
              <w:rPr>
                <w:rtl/>
              </w:rPr>
              <w:instrText xml:space="preserve"> </w:instrText>
            </w:r>
            <w:r w:rsidRPr="0007068B">
              <w:rPr>
                <w:rFonts w:ascii="Times New Roman" w:hAnsi="Times New Roman" w:cs="Arial" w:hint="cs"/>
                <w:b/>
                <w:bCs/>
              </w:rPr>
              <w:instrText xml:space="preserve">PAGE </w:instrText>
            </w:r>
            <w:r w:rsidRPr="0007068B">
              <w:rPr>
                <w:rFonts w:ascii="Times New Roman" w:hAnsi="Times New Roman" w:cs="Arial" w:hint="cs"/>
                <w:b/>
                <w:bCs/>
                <w:sz w:val="24"/>
                <w:szCs w:val="24"/>
                <w:rtl/>
              </w:rPr>
              <w:fldChar w:fldCharType="separate"/>
            </w:r>
            <w:r>
              <w:rPr>
                <w:noProof/>
                <w:rtl/>
              </w:rPr>
              <w:t>5</w:t>
            </w:r>
            <w:r w:rsidRPr="0007068B">
              <w:rPr>
                <w:rFonts w:ascii="Times New Roman" w:hAnsi="Times New Roman" w:cs="Arial" w:hint="cs"/>
                <w:b/>
                <w:bCs/>
                <w:sz w:val="24"/>
                <w:szCs w:val="24"/>
                <w:rtl/>
              </w:rPr>
              <w:fldChar w:fldCharType="end"/>
            </w:r>
            <w:r>
              <w:rPr>
                <w:rFonts w:hint="cs"/>
                <w:rtl/>
              </w:rPr>
              <w:t xml:space="preserve"> </w:t>
            </w:r>
            <w:r>
              <w:rPr>
                <w:rFonts w:hint="cs"/>
                <w:rtl/>
              </w:rPr>
              <w:t xml:space="preserve">من </w:t>
            </w:r>
            <w:r w:rsidRPr="0007068B">
              <w:rPr>
                <w:rFonts w:ascii="Times New Roman" w:hAnsi="Times New Roman" w:cs="Arial" w:hint="cs"/>
                <w:b/>
                <w:bCs/>
                <w:sz w:val="24"/>
                <w:szCs w:val="24"/>
                <w:rtl/>
              </w:rPr>
              <w:fldChar w:fldCharType="begin"/>
            </w:r>
            <w:r>
              <w:rPr>
                <w:rtl/>
              </w:rPr>
              <w:instrText xml:space="preserve"> </w:instrText>
            </w:r>
            <w:r w:rsidRPr="0007068B">
              <w:rPr>
                <w:rFonts w:ascii="Times New Roman" w:hAnsi="Times New Roman" w:cs="Arial" w:hint="cs"/>
                <w:b/>
                <w:bCs/>
              </w:rPr>
              <w:instrText xml:space="preserve">NUMPAGES  </w:instrText>
            </w:r>
            <w:r w:rsidRPr="0007068B">
              <w:rPr>
                <w:rFonts w:ascii="Times New Roman" w:hAnsi="Times New Roman" w:cs="Arial" w:hint="cs"/>
                <w:b/>
                <w:bCs/>
                <w:sz w:val="24"/>
                <w:szCs w:val="24"/>
                <w:rtl/>
              </w:rPr>
              <w:fldChar w:fldCharType="separate"/>
            </w:r>
            <w:r>
              <w:rPr>
                <w:noProof/>
                <w:rtl/>
              </w:rPr>
              <w:t>5</w:t>
            </w:r>
            <w:r w:rsidRPr="0007068B">
              <w:rPr>
                <w:rFonts w:ascii="Times New Roman" w:hAnsi="Times New Roman" w:cs="Arial" w:hint="cs"/>
                <w:b/>
                <w:bCs/>
                <w:sz w:val="24"/>
                <w:szCs w:val="24"/>
                <w:rtl/>
              </w:rPr>
              <w:fldChar w:fldCharType="end"/>
            </w:r>
          </w:p>
        </w:sdtContent>
      </w:sdt>
    </w:sdtContent>
  </w:sdt>
  <w:p w14:paraId="3CF2DB93" w14:textId="2E22382F" w:rsidR="00DF375B" w:rsidRPr="00413A39" w:rsidRDefault="00DF375B" w:rsidP="00E63146">
    <w:pPr>
      <w:pStyle w:val="Footer"/>
      <w:pBdr>
        <w:top w:val="single" w:sz="4" w:space="1" w:color="auto"/>
      </w:pBd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B943" w14:textId="16ABD8FC" w:rsidR="00DF375B" w:rsidRPr="00413A39" w:rsidRDefault="00DF375B" w:rsidP="00413A39">
    <w:pPr>
      <w:pStyle w:val="Footer"/>
      <w:pBdr>
        <w:top w:val="single" w:sz="4" w:space="1" w:color="auto"/>
      </w:pBdr>
      <w:bidi/>
      <w:jc w:val="center"/>
      <w:rPr>
        <w:rFonts w:ascii="Times New Roman" w:hAnsi="Times New Roman" w:cs="Arial"/>
        <w:rtl/>
      </w:rPr>
    </w:pPr>
    <w:r w:rsidRPr="00413A39">
      <w:rPr>
        <w:rFonts w:ascii="Times New Roman" w:hAnsi="Times New Roman" w:cs="Arial" w:hint="cs"/>
        <w:rtl/>
      </w:rPr>
      <w:fldChar w:fldCharType="begin"/>
    </w:r>
    <w:r>
      <w:rPr>
        <w:rtl/>
      </w:rPr>
      <w:instrText xml:space="preserve"> </w:instrText>
    </w:r>
    <w:r w:rsidRPr="00413A39">
      <w:rPr>
        <w:rFonts w:ascii="Times New Roman" w:hAnsi="Times New Roman" w:cs="Arial" w:hint="cs"/>
      </w:rPr>
      <w:instrText xml:space="preserve">PAGE   \* MERGEFORMAT </w:instrText>
    </w:r>
    <w:r w:rsidRPr="00413A39">
      <w:rPr>
        <w:rFonts w:ascii="Times New Roman" w:hAnsi="Times New Roman" w:cs="Arial" w:hint="cs"/>
        <w:rtl/>
      </w:rPr>
      <w:fldChar w:fldCharType="separate"/>
    </w:r>
    <w:r w:rsidR="00832B15">
      <w:rPr>
        <w:rFonts w:ascii="Times New Roman" w:hAnsi="Times New Roman" w:cs="Arial" w:hint="cs"/>
        <w:noProof/>
        <w:rtl/>
      </w:rPr>
      <w:t>1</w:t>
    </w:r>
    <w:r w:rsidRPr="00413A39">
      <w:rPr>
        <w:rFonts w:ascii="Times New Roman" w:hAnsi="Times New Roman" w:cs="Arial" w:hint="cs"/>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882E6" w14:textId="77777777" w:rsidR="007222A2" w:rsidRDefault="007222A2" w:rsidP="0014560F">
      <w:pPr>
        <w:spacing w:after="0" w:line="240" w:lineRule="auto"/>
      </w:pPr>
      <w:r>
        <w:separator/>
      </w:r>
    </w:p>
  </w:footnote>
  <w:footnote w:type="continuationSeparator" w:id="0">
    <w:p w14:paraId="3CFFB6BA" w14:textId="77777777" w:rsidR="007222A2" w:rsidRDefault="007222A2" w:rsidP="00145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7CFE" w14:textId="52451B47" w:rsidR="00DB0DE7" w:rsidRPr="00940A4B" w:rsidRDefault="00743FB2" w:rsidP="002A3B09">
    <w:pPr>
      <w:pStyle w:val="NoSpacing"/>
      <w:bidi/>
      <w:spacing w:line="360" w:lineRule="auto"/>
      <w:jc w:val="both"/>
      <w:rPr>
        <w:rFonts w:ascii="Times New Roman" w:hAnsi="Times New Roman" w:cs="Arial"/>
        <w:b/>
        <w:sz w:val="32"/>
        <w:szCs w:val="32"/>
        <w:rtl/>
      </w:rPr>
    </w:pPr>
    <w:bookmarkStart w:id="4" w:name="OLE_LINK3"/>
    <w:r w:rsidRPr="00940A4B">
      <w:rPr>
        <w:rFonts w:hint="cs"/>
        <w:noProof/>
        <w:rtl/>
        <w:lang w:val="en-US"/>
      </w:rPr>
      <w:drawing>
        <wp:inline distT="0" distB="0" distL="0" distR="0" wp14:anchorId="737BEF02" wp14:editId="18CF412E">
          <wp:extent cx="5724000" cy="754227"/>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4000" cy="754227"/>
                  </a:xfrm>
                  <a:prstGeom prst="rect">
                    <a:avLst/>
                  </a:prstGeom>
                </pic:spPr>
              </pic:pic>
            </a:graphicData>
          </a:graphic>
        </wp:inline>
      </w:drawing>
    </w:r>
  </w:p>
  <w:p w14:paraId="5EB16C99" w14:textId="52F3B0F2" w:rsidR="00495576" w:rsidRPr="00384903" w:rsidRDefault="00495576" w:rsidP="0053768A">
    <w:pPr>
      <w:pStyle w:val="NoSpacing"/>
      <w:bidi/>
      <w:rPr>
        <w:rFonts w:ascii="Sakkal Majalla" w:hAnsi="Sakkal Majalla" w:cs="Sakkal Majalla"/>
        <w:bCs/>
        <w:sz w:val="28"/>
        <w:szCs w:val="28"/>
        <w:rtl/>
      </w:rPr>
    </w:pPr>
    <w:r w:rsidRPr="00384903">
      <w:rPr>
        <w:rFonts w:ascii="Sakkal Majalla" w:hAnsi="Sakkal Majalla" w:cs="Sakkal Majalla"/>
        <w:b/>
        <w:sz w:val="24"/>
        <w:szCs w:val="24"/>
      </w:rPr>
      <w:t>SESRIC/OICSTATCOM-14/2025/RES/DRAFT</w:t>
    </w:r>
    <w:r w:rsidRPr="00384903">
      <w:rPr>
        <w:rFonts w:ascii="Sakkal Majalla" w:hAnsi="Sakkal Majalla" w:cs="Sakkal Majalla"/>
        <w:bCs/>
        <w:sz w:val="28"/>
        <w:szCs w:val="28"/>
        <w:rtl/>
      </w:rPr>
      <w:tab/>
    </w:r>
    <w:r w:rsidRPr="00384903">
      <w:rPr>
        <w:rFonts w:ascii="Sakkal Majalla" w:hAnsi="Sakkal Majalla" w:cs="Sakkal Majalla"/>
        <w:bCs/>
        <w:sz w:val="28"/>
        <w:szCs w:val="28"/>
        <w:rtl/>
      </w:rPr>
      <w:tab/>
    </w:r>
    <w:r w:rsidR="00384903">
      <w:rPr>
        <w:rFonts w:ascii="Sakkal Majalla" w:hAnsi="Sakkal Majalla" w:cs="Sakkal Majalla"/>
        <w:bCs/>
        <w:sz w:val="28"/>
        <w:szCs w:val="28"/>
        <w:rtl/>
      </w:rPr>
      <w:tab/>
    </w:r>
    <w:r w:rsidR="00384903" w:rsidRPr="00384903">
      <w:rPr>
        <w:rFonts w:ascii="Sakkal Majalla" w:hAnsi="Sakkal Majalla" w:cs="Sakkal Majalla"/>
        <w:bCs/>
        <w:sz w:val="28"/>
        <w:szCs w:val="28"/>
        <w:rtl/>
      </w:rPr>
      <w:tab/>
    </w:r>
    <w:r w:rsidRPr="00384903">
      <w:rPr>
        <w:rFonts w:ascii="Sakkal Majalla" w:hAnsi="Sakkal Majalla" w:cs="Sakkal Majalla"/>
        <w:bCs/>
        <w:sz w:val="28"/>
        <w:szCs w:val="28"/>
        <w:rtl/>
      </w:rPr>
      <w:tab/>
    </w:r>
    <w:r w:rsidR="00384903" w:rsidRPr="00384903">
      <w:rPr>
        <w:rFonts w:ascii="Sakkal Majalla" w:hAnsi="Sakkal Majalla" w:cs="Sakkal Majalla"/>
        <w:bCs/>
        <w:sz w:val="28"/>
        <w:szCs w:val="28"/>
      </w:rPr>
      <w:t xml:space="preserve">     </w:t>
    </w:r>
    <w:r w:rsidRPr="00384903">
      <w:rPr>
        <w:rFonts w:ascii="Sakkal Majalla" w:hAnsi="Sakkal Majalla" w:cs="Sakkal Majalla"/>
        <w:bCs/>
        <w:sz w:val="28"/>
        <w:szCs w:val="28"/>
        <w:rtl/>
      </w:rPr>
      <w:tab/>
      <w:t xml:space="preserve">   </w:t>
    </w:r>
    <w:r w:rsidRPr="00384903">
      <w:rPr>
        <w:rFonts w:ascii="Sakkal Majalla" w:hAnsi="Sakkal Majalla" w:cs="Sakkal Majalla"/>
        <w:bCs/>
        <w:sz w:val="24"/>
        <w:szCs w:val="24"/>
        <w:rtl/>
      </w:rPr>
      <w:t xml:space="preserve">الأصل: الإنجليزية </w:t>
    </w:r>
  </w:p>
  <w:p w14:paraId="3DA56E75" w14:textId="2B7F785C" w:rsidR="00495576" w:rsidRPr="008C122E" w:rsidRDefault="00495576" w:rsidP="008C122E">
    <w:pPr>
      <w:pStyle w:val="NoSpacing"/>
      <w:rPr>
        <w:rFonts w:ascii="Times New Roman" w:hAnsi="Times New Roman" w:cs="Times New Roman"/>
        <w:bCs/>
        <w:i/>
        <w:iCs/>
      </w:rPr>
    </w:pPr>
  </w:p>
  <w:p w14:paraId="0F10804F" w14:textId="59FAFA66" w:rsidR="00F52B08" w:rsidRPr="00384903" w:rsidRDefault="00DB0DE7" w:rsidP="00B27F74">
    <w:pPr>
      <w:pStyle w:val="NoSpacing"/>
      <w:bidi/>
      <w:jc w:val="center"/>
      <w:rPr>
        <w:rFonts w:ascii="Sakkal Majalla" w:hAnsi="Sakkal Majalla" w:cs="Sakkal Majalla"/>
        <w:bCs/>
        <w:sz w:val="32"/>
        <w:szCs w:val="32"/>
        <w:rtl/>
      </w:rPr>
    </w:pPr>
    <w:r w:rsidRPr="00384903">
      <w:rPr>
        <w:rFonts w:ascii="Sakkal Majalla" w:hAnsi="Sakkal Majalla" w:cs="Sakkal Majalla"/>
        <w:bCs/>
        <w:sz w:val="32"/>
        <w:szCs w:val="32"/>
        <w:rtl/>
      </w:rPr>
      <w:t>قرار</w:t>
    </w:r>
    <w:bookmarkEnd w:id="4"/>
    <w:r w:rsidRPr="00384903">
      <w:rPr>
        <w:rFonts w:ascii="Sakkal Majalla" w:hAnsi="Sakkal Majalla" w:cs="Sakkal Majalla"/>
        <w:bCs/>
        <w:sz w:val="32"/>
        <w:szCs w:val="32"/>
        <w:rtl/>
      </w:rPr>
      <w:t xml:space="preserve"> </w:t>
    </w:r>
  </w:p>
  <w:p w14:paraId="4BAA64B6" w14:textId="0CC6C9BC" w:rsidR="00DF375B" w:rsidRPr="00384903" w:rsidRDefault="00DA445E" w:rsidP="0053768A">
    <w:pPr>
      <w:pStyle w:val="NoSpacing"/>
      <w:bidi/>
      <w:jc w:val="center"/>
      <w:rPr>
        <w:rFonts w:ascii="Sakkal Majalla" w:hAnsi="Sakkal Majalla" w:cs="Sakkal Majalla"/>
        <w:bCs/>
        <w:sz w:val="32"/>
        <w:szCs w:val="32"/>
        <w:rtl/>
      </w:rPr>
    </w:pPr>
    <w:r w:rsidRPr="00384903">
      <w:rPr>
        <w:rFonts w:ascii="Sakkal Majalla" w:hAnsi="Sakkal Majalla" w:cs="Sakkal Majalla"/>
        <w:bCs/>
        <w:sz w:val="32"/>
        <w:szCs w:val="32"/>
        <w:rtl/>
      </w:rPr>
      <w:t>الدورة الرابعة عشرة للجنة الإحصائية لمنظمة التعاون الإسلامي</w:t>
    </w:r>
  </w:p>
  <w:p w14:paraId="1B65B182" w14:textId="275778EF" w:rsidR="00DA445E" w:rsidRPr="00384903" w:rsidRDefault="00DA445E" w:rsidP="00CD730E">
    <w:pPr>
      <w:pStyle w:val="NoSpacing"/>
      <w:jc w:val="center"/>
      <w:rPr>
        <w:rFonts w:ascii="Sakkal Majalla" w:hAnsi="Sakkal Majalla" w:cs="Sakkal Majalla"/>
        <w:bCs/>
        <w:color w:val="808080" w:themeColor="background1" w:themeShade="80"/>
        <w:sz w:val="28"/>
        <w:szCs w:val="28"/>
      </w:rPr>
    </w:pPr>
  </w:p>
  <w:p w14:paraId="6C60077D" w14:textId="233DC41D" w:rsidR="009434C3" w:rsidRPr="00384903" w:rsidRDefault="000003E1" w:rsidP="000003E1">
    <w:pPr>
      <w:pStyle w:val="NoSpacing"/>
      <w:bidi/>
      <w:jc w:val="center"/>
      <w:rPr>
        <w:rFonts w:ascii="Sakkal Majalla" w:hAnsi="Sakkal Majalla" w:cs="Sakkal Majalla"/>
        <w:bCs/>
        <w:color w:val="808080" w:themeColor="background1" w:themeShade="80"/>
        <w:sz w:val="28"/>
        <w:szCs w:val="28"/>
        <w:rtl/>
      </w:rPr>
    </w:pPr>
    <w:r w:rsidRPr="00384903">
      <w:rPr>
        <w:rFonts w:ascii="Sakkal Majalla" w:hAnsi="Sakkal Majalla" w:cs="Sakkal Majalla"/>
        <w:bCs/>
        <w:color w:val="808080" w:themeColor="background1" w:themeShade="80"/>
        <w:sz w:val="28"/>
        <w:szCs w:val="28"/>
        <w:rtl/>
      </w:rPr>
      <w:t>أنقرة، الجمهورية التركية</w:t>
    </w:r>
  </w:p>
  <w:p w14:paraId="76A35CD9" w14:textId="73EE9174" w:rsidR="00DA445E" w:rsidRPr="00384903" w:rsidRDefault="0053768A" w:rsidP="0053768A">
    <w:pPr>
      <w:pStyle w:val="NoSpacing"/>
      <w:bidi/>
      <w:jc w:val="center"/>
      <w:rPr>
        <w:rFonts w:ascii="Sakkal Majalla" w:hAnsi="Sakkal Majalla" w:cs="Sakkal Majalla"/>
        <w:bCs/>
        <w:color w:val="808080" w:themeColor="background1" w:themeShade="80"/>
        <w:sz w:val="28"/>
        <w:szCs w:val="28"/>
        <w:rtl/>
      </w:rPr>
    </w:pPr>
    <w:r w:rsidRPr="00384903">
      <w:rPr>
        <w:rFonts w:ascii="Sakkal Majalla" w:hAnsi="Sakkal Majalla" w:cs="Sakkal Majalla"/>
        <w:bCs/>
        <w:color w:val="808080" w:themeColor="background1" w:themeShade="80"/>
        <w:sz w:val="28"/>
        <w:szCs w:val="28"/>
        <w:rtl/>
      </w:rPr>
      <w:t>01-03 أكتوبر 2025 (09-11 ربيع الثاني 1447 هـ)</w:t>
    </w:r>
  </w:p>
  <w:p w14:paraId="7D4D26DA" w14:textId="77777777" w:rsidR="00DB06FC" w:rsidRPr="00CE672B" w:rsidRDefault="00DB06FC" w:rsidP="00CD730E">
    <w:pPr>
      <w:pStyle w:val="NoSpacing"/>
      <w:jc w:val="center"/>
      <w:rPr>
        <w:rFonts w:ascii="Times New Roman" w:hAnsi="Times New Roman" w:cs="Times New Roman"/>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1EBF3" w14:textId="594CB94C" w:rsidR="0061518A" w:rsidRDefault="0061518A" w:rsidP="0061518A">
    <w:pPr>
      <w:pStyle w:val="NoSpacing"/>
      <w:bidi/>
      <w:rPr>
        <w:rtl/>
      </w:rPr>
    </w:pPr>
    <w:bookmarkStart w:id="5" w:name="OLE_LINK11"/>
    <w:bookmarkStart w:id="6" w:name="OLE_LINK12"/>
    <w:bookmarkStart w:id="7" w:name="_Hlk512926932"/>
  </w:p>
  <w:p w14:paraId="16FA8F87" w14:textId="77777777" w:rsidR="00DB0DE7" w:rsidRDefault="00DB0DE7" w:rsidP="0061518A">
    <w:pPr>
      <w:pStyle w:val="NoSpacing"/>
    </w:pPr>
  </w:p>
  <w:p w14:paraId="2560F501" w14:textId="13A3DB5E" w:rsidR="00DB0DE7" w:rsidRPr="0061518A" w:rsidRDefault="00DB0DE7" w:rsidP="0061518A">
    <w:pPr>
      <w:pStyle w:val="NoSpacing"/>
      <w:bidi/>
      <w:rPr>
        <w:rtl/>
      </w:rPr>
    </w:pPr>
    <w:r>
      <w:rPr>
        <w:rFonts w:hint="cs"/>
        <w:rtl/>
      </w:rPr>
      <w:br/>
    </w:r>
  </w:p>
  <w:p w14:paraId="4C9AD41B" w14:textId="6A560CB2" w:rsidR="00DF375B" w:rsidRPr="00876CC6" w:rsidRDefault="00DF375B" w:rsidP="00C96639">
    <w:pPr>
      <w:pStyle w:val="Heading2"/>
      <w:bidi/>
      <w:spacing w:before="0" w:after="120" w:line="288" w:lineRule="auto"/>
      <w:jc w:val="center"/>
      <w:rPr>
        <w:rFonts w:ascii="Times New Roman" w:hAnsi="Times New Roman" w:cs="Arial"/>
        <w:sz w:val="32"/>
        <w:szCs w:val="32"/>
        <w:rtl/>
      </w:rPr>
    </w:pPr>
    <w:r>
      <w:rPr>
        <w:rFonts w:ascii="Times New Roman" w:hAnsi="Times New Roman" w:cs="Arial" w:hint="cs"/>
        <w:sz w:val="32"/>
        <w:szCs w:val="32"/>
        <w:rtl/>
      </w:rPr>
      <w:t xml:space="preserve">الدورة </w:t>
    </w:r>
    <w:r>
      <w:rPr>
        <w:rFonts w:ascii="Times New Roman" w:hAnsi="Times New Roman" w:cs="Arial" w:hint="cs"/>
        <w:sz w:val="32"/>
        <w:szCs w:val="32"/>
        <w:rtl/>
      </w:rPr>
      <w:t>السابعة للجنة الإحصائية لمنظمة التعاون الإسلامي</w:t>
    </w:r>
  </w:p>
  <w:p w14:paraId="6AC7EF91" w14:textId="77777777" w:rsidR="00DF375B" w:rsidRPr="00876CC6" w:rsidRDefault="00DF375B" w:rsidP="00C96639">
    <w:pPr>
      <w:pStyle w:val="Heading2"/>
      <w:bidi/>
      <w:spacing w:before="0" w:after="120" w:line="288" w:lineRule="auto"/>
      <w:jc w:val="center"/>
      <w:rPr>
        <w:rFonts w:ascii="Times New Roman" w:hAnsi="Times New Roman" w:cs="Arial"/>
        <w:sz w:val="32"/>
        <w:szCs w:val="32"/>
        <w:rtl/>
      </w:rPr>
    </w:pPr>
    <w:r>
      <w:rPr>
        <w:rFonts w:ascii="Times New Roman" w:hAnsi="Times New Roman" w:cs="Arial" w:hint="cs"/>
        <w:sz w:val="32"/>
        <w:szCs w:val="32"/>
        <w:rtl/>
      </w:rPr>
      <w:t>2-3 مايو 2018، أنقرة - تركيا</w:t>
    </w:r>
  </w:p>
  <w:p w14:paraId="5CDF3BA5" w14:textId="08538F1E" w:rsidR="00DF375B" w:rsidRPr="00DB0DE7" w:rsidRDefault="00DF375B" w:rsidP="00DB0DE7">
    <w:pPr>
      <w:pStyle w:val="Heading2"/>
      <w:bidi/>
      <w:spacing w:before="0" w:after="120" w:line="288" w:lineRule="auto"/>
      <w:jc w:val="center"/>
      <w:rPr>
        <w:rFonts w:ascii="Times New Roman" w:hAnsi="Times New Roman" w:cs="Arial"/>
        <w:sz w:val="32"/>
        <w:szCs w:val="32"/>
        <w:rtl/>
      </w:rPr>
    </w:pPr>
    <w:r>
      <w:rPr>
        <w:rFonts w:ascii="Times New Roman" w:hAnsi="Times New Roman" w:cs="Arial" w:hint="cs"/>
        <w:sz w:val="32"/>
        <w:szCs w:val="32"/>
        <w:rtl/>
      </w:rPr>
      <w:t>مشروع قرارات</w:t>
    </w:r>
    <w:r w:rsidRPr="00D76EB2">
      <w:rPr>
        <w:rFonts w:ascii="Times New Roman" w:hAnsi="Times New Roman" w:cs="Arial" w:hint="cs"/>
        <w:noProof/>
        <w:rtl/>
        <w:lang w:val="en-US"/>
      </w:rPr>
      <w:drawing>
        <wp:anchor distT="0" distB="0" distL="114300" distR="114300" simplePos="0" relativeHeight="251657216" behindDoc="0" locked="0" layoutInCell="1" allowOverlap="1" wp14:anchorId="239C9895" wp14:editId="173B8D4D">
          <wp:simplePos x="717550" y="361950"/>
          <wp:positionH relativeFrom="page">
            <wp:align>left</wp:align>
          </wp:positionH>
          <wp:positionV relativeFrom="page">
            <wp:align>top</wp:align>
          </wp:positionV>
          <wp:extent cx="7812000" cy="10315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000" cy="1031505"/>
                  </a:xfrm>
                  <a:prstGeom prst="rect">
                    <a:avLst/>
                  </a:prstGeom>
                </pic:spPr>
              </pic:pic>
            </a:graphicData>
          </a:graphic>
        </wp:anchor>
      </w:drawing>
    </w:r>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084"/>
    <w:multiLevelType w:val="hybridMultilevel"/>
    <w:tmpl w:val="A0CAE3B0"/>
    <w:lvl w:ilvl="0" w:tplc="564AEFF6">
      <w:start w:val="1"/>
      <w:numFmt w:val="lowerLetter"/>
      <w:lvlText w:val="%1)"/>
      <w:lvlJc w:val="left"/>
      <w:pPr>
        <w:ind w:left="1080" w:hanging="72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B38B3"/>
    <w:multiLevelType w:val="hybridMultilevel"/>
    <w:tmpl w:val="75187FB6"/>
    <w:lvl w:ilvl="0" w:tplc="DD1650F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3A69C6"/>
    <w:multiLevelType w:val="multilevel"/>
    <w:tmpl w:val="5D74B19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83DE2"/>
    <w:multiLevelType w:val="hybridMultilevel"/>
    <w:tmpl w:val="5EEE29F2"/>
    <w:lvl w:ilvl="0" w:tplc="DD1650F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EB0892"/>
    <w:multiLevelType w:val="hybridMultilevel"/>
    <w:tmpl w:val="180602FE"/>
    <w:lvl w:ilvl="0" w:tplc="9544FE98">
      <w:start w:val="1"/>
      <w:numFmt w:val="bullet"/>
      <w:lvlText w:val=""/>
      <w:lvlJc w:val="left"/>
      <w:pPr>
        <w:ind w:left="1080" w:hanging="72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85BF6"/>
    <w:multiLevelType w:val="hybridMultilevel"/>
    <w:tmpl w:val="5CD8604E"/>
    <w:lvl w:ilvl="0" w:tplc="9544FE98">
      <w:start w:val="1"/>
      <w:numFmt w:val="bullet"/>
      <w:lvlText w:val=""/>
      <w:lvlJc w:val="left"/>
      <w:pPr>
        <w:ind w:left="1080" w:hanging="72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A6309"/>
    <w:multiLevelType w:val="multilevel"/>
    <w:tmpl w:val="5AAA82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AE70CC"/>
    <w:multiLevelType w:val="hybridMultilevel"/>
    <w:tmpl w:val="6180D3FA"/>
    <w:lvl w:ilvl="0" w:tplc="8746EB04">
      <w:start w:val="1"/>
      <w:numFmt w:val="decimal"/>
      <w:lvlText w:val="%1."/>
      <w:lvlJc w:val="left"/>
      <w:pPr>
        <w:ind w:left="282" w:hanging="360"/>
      </w:pPr>
      <w:rPr>
        <w:rFonts w:hint="default"/>
        <w:b/>
      </w:rPr>
    </w:lvl>
    <w:lvl w:ilvl="1" w:tplc="D674CEEC">
      <w:start w:val="1"/>
      <w:numFmt w:val="lowerLetter"/>
      <w:lvlText w:val="%2)"/>
      <w:lvlJc w:val="left"/>
      <w:pPr>
        <w:ind w:left="1002" w:hanging="360"/>
      </w:pPr>
      <w:rPr>
        <w:b/>
      </w:r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8" w15:restartNumberingAfterBreak="0">
    <w:nsid w:val="5D1A0A42"/>
    <w:multiLevelType w:val="hybridMultilevel"/>
    <w:tmpl w:val="5B58CCB8"/>
    <w:lvl w:ilvl="0" w:tplc="08090001">
      <w:start w:val="1"/>
      <w:numFmt w:val="bullet"/>
      <w:lvlText w:val=""/>
      <w:lvlJc w:val="left"/>
      <w:pPr>
        <w:ind w:left="304" w:hanging="360"/>
      </w:pPr>
      <w:rPr>
        <w:rFonts w:ascii="Symbol" w:hAnsi="Symbol" w:hint="default"/>
        <w:b/>
      </w:rPr>
    </w:lvl>
    <w:lvl w:ilvl="1" w:tplc="D674CEEC">
      <w:start w:val="1"/>
      <w:numFmt w:val="lowerLetter"/>
      <w:lvlText w:val="%2)"/>
      <w:lvlJc w:val="left"/>
      <w:pPr>
        <w:ind w:left="1024" w:hanging="360"/>
      </w:pPr>
      <w:rPr>
        <w:b/>
      </w:rPr>
    </w:lvl>
    <w:lvl w:ilvl="2" w:tplc="0409001B" w:tentative="1">
      <w:start w:val="1"/>
      <w:numFmt w:val="lowerRoman"/>
      <w:lvlText w:val="%3."/>
      <w:lvlJc w:val="right"/>
      <w:pPr>
        <w:ind w:left="1744" w:hanging="180"/>
      </w:pPr>
    </w:lvl>
    <w:lvl w:ilvl="3" w:tplc="0409000F" w:tentative="1">
      <w:start w:val="1"/>
      <w:numFmt w:val="decimal"/>
      <w:lvlText w:val="%4."/>
      <w:lvlJc w:val="left"/>
      <w:pPr>
        <w:ind w:left="2464" w:hanging="360"/>
      </w:pPr>
    </w:lvl>
    <w:lvl w:ilvl="4" w:tplc="04090019" w:tentative="1">
      <w:start w:val="1"/>
      <w:numFmt w:val="lowerLetter"/>
      <w:lvlText w:val="%5."/>
      <w:lvlJc w:val="left"/>
      <w:pPr>
        <w:ind w:left="3184" w:hanging="360"/>
      </w:pPr>
    </w:lvl>
    <w:lvl w:ilvl="5" w:tplc="0409001B" w:tentative="1">
      <w:start w:val="1"/>
      <w:numFmt w:val="lowerRoman"/>
      <w:lvlText w:val="%6."/>
      <w:lvlJc w:val="right"/>
      <w:pPr>
        <w:ind w:left="3904" w:hanging="180"/>
      </w:pPr>
    </w:lvl>
    <w:lvl w:ilvl="6" w:tplc="0409000F" w:tentative="1">
      <w:start w:val="1"/>
      <w:numFmt w:val="decimal"/>
      <w:lvlText w:val="%7."/>
      <w:lvlJc w:val="left"/>
      <w:pPr>
        <w:ind w:left="4624" w:hanging="360"/>
      </w:pPr>
    </w:lvl>
    <w:lvl w:ilvl="7" w:tplc="04090019" w:tentative="1">
      <w:start w:val="1"/>
      <w:numFmt w:val="lowerLetter"/>
      <w:lvlText w:val="%8."/>
      <w:lvlJc w:val="left"/>
      <w:pPr>
        <w:ind w:left="5344" w:hanging="360"/>
      </w:pPr>
    </w:lvl>
    <w:lvl w:ilvl="8" w:tplc="0409001B" w:tentative="1">
      <w:start w:val="1"/>
      <w:numFmt w:val="lowerRoman"/>
      <w:lvlText w:val="%9."/>
      <w:lvlJc w:val="right"/>
      <w:pPr>
        <w:ind w:left="6064" w:hanging="180"/>
      </w:pPr>
    </w:lvl>
  </w:abstractNum>
  <w:abstractNum w:abstractNumId="9" w15:restartNumberingAfterBreak="0">
    <w:nsid w:val="730F4BDC"/>
    <w:multiLevelType w:val="hybridMultilevel"/>
    <w:tmpl w:val="6F9E6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03405"/>
    <w:multiLevelType w:val="hybridMultilevel"/>
    <w:tmpl w:val="55865048"/>
    <w:lvl w:ilvl="0" w:tplc="61AEAE46">
      <w:start w:val="1"/>
      <w:numFmt w:val="decimal"/>
      <w:lvlText w:val="%1."/>
      <w:lvlJc w:val="left"/>
      <w:pPr>
        <w:ind w:left="1000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B74F0"/>
    <w:multiLevelType w:val="hybridMultilevel"/>
    <w:tmpl w:val="E63294F6"/>
    <w:lvl w:ilvl="0" w:tplc="3A02A6EE">
      <w:start w:val="1"/>
      <w:numFmt w:val="lowerLetter"/>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1"/>
  </w:num>
  <w:num w:numId="4">
    <w:abstractNumId w:val="9"/>
  </w:num>
  <w:num w:numId="5">
    <w:abstractNumId w:val="10"/>
  </w:num>
  <w:num w:numId="6">
    <w:abstractNumId w:val="1"/>
  </w:num>
  <w:num w:numId="7">
    <w:abstractNumId w:val="5"/>
  </w:num>
  <w:num w:numId="8">
    <w:abstractNumId w:val="8"/>
  </w:num>
  <w:num w:numId="9">
    <w:abstractNumId w:val="4"/>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HAiNDA2MLCxNzQyUdpeDU4uLM/DyQAkODWgALkTO9LQAAAA=="/>
  </w:docVars>
  <w:rsids>
    <w:rsidRoot w:val="00030E7B"/>
    <w:rsid w:val="00000260"/>
    <w:rsid w:val="000003E1"/>
    <w:rsid w:val="000022DD"/>
    <w:rsid w:val="0000404C"/>
    <w:rsid w:val="00004F00"/>
    <w:rsid w:val="00005EDA"/>
    <w:rsid w:val="00006AD8"/>
    <w:rsid w:val="00007C8F"/>
    <w:rsid w:val="0001026F"/>
    <w:rsid w:val="00010CC6"/>
    <w:rsid w:val="00012BCA"/>
    <w:rsid w:val="000152E0"/>
    <w:rsid w:val="00021F99"/>
    <w:rsid w:val="0002267E"/>
    <w:rsid w:val="000237DA"/>
    <w:rsid w:val="00024987"/>
    <w:rsid w:val="00027161"/>
    <w:rsid w:val="00030E7B"/>
    <w:rsid w:val="00032516"/>
    <w:rsid w:val="00032CB0"/>
    <w:rsid w:val="0003336A"/>
    <w:rsid w:val="000357B3"/>
    <w:rsid w:val="00040B77"/>
    <w:rsid w:val="000421E7"/>
    <w:rsid w:val="00042A6B"/>
    <w:rsid w:val="00045A19"/>
    <w:rsid w:val="00045E9B"/>
    <w:rsid w:val="000465E4"/>
    <w:rsid w:val="0004734F"/>
    <w:rsid w:val="00052015"/>
    <w:rsid w:val="000564BF"/>
    <w:rsid w:val="00057BFD"/>
    <w:rsid w:val="00063066"/>
    <w:rsid w:val="00063384"/>
    <w:rsid w:val="00065567"/>
    <w:rsid w:val="00065B19"/>
    <w:rsid w:val="00065F62"/>
    <w:rsid w:val="0006631D"/>
    <w:rsid w:val="000677D0"/>
    <w:rsid w:val="0007068B"/>
    <w:rsid w:val="00074241"/>
    <w:rsid w:val="00075845"/>
    <w:rsid w:val="00076187"/>
    <w:rsid w:val="00080E79"/>
    <w:rsid w:val="00082A32"/>
    <w:rsid w:val="00083098"/>
    <w:rsid w:val="000844AA"/>
    <w:rsid w:val="000918A6"/>
    <w:rsid w:val="0009291D"/>
    <w:rsid w:val="000971F4"/>
    <w:rsid w:val="000A0044"/>
    <w:rsid w:val="000A1103"/>
    <w:rsid w:val="000A1E5D"/>
    <w:rsid w:val="000A4C7C"/>
    <w:rsid w:val="000A5022"/>
    <w:rsid w:val="000A6618"/>
    <w:rsid w:val="000A7BFF"/>
    <w:rsid w:val="000B3004"/>
    <w:rsid w:val="000B39C8"/>
    <w:rsid w:val="000B6F38"/>
    <w:rsid w:val="000B7138"/>
    <w:rsid w:val="000C0DC3"/>
    <w:rsid w:val="000C6DBB"/>
    <w:rsid w:val="000C6E68"/>
    <w:rsid w:val="000C7CF2"/>
    <w:rsid w:val="000D1120"/>
    <w:rsid w:val="000D3B8F"/>
    <w:rsid w:val="000D4B90"/>
    <w:rsid w:val="000E0C32"/>
    <w:rsid w:val="000E3B11"/>
    <w:rsid w:val="000E50CA"/>
    <w:rsid w:val="000F4F8C"/>
    <w:rsid w:val="000F569B"/>
    <w:rsid w:val="000F5EBC"/>
    <w:rsid w:val="000F670D"/>
    <w:rsid w:val="000F7C99"/>
    <w:rsid w:val="00121569"/>
    <w:rsid w:val="00123606"/>
    <w:rsid w:val="00124E45"/>
    <w:rsid w:val="0012521D"/>
    <w:rsid w:val="00126C82"/>
    <w:rsid w:val="001333BC"/>
    <w:rsid w:val="00134421"/>
    <w:rsid w:val="00135850"/>
    <w:rsid w:val="00144571"/>
    <w:rsid w:val="0014560F"/>
    <w:rsid w:val="001461E8"/>
    <w:rsid w:val="00147519"/>
    <w:rsid w:val="00147F67"/>
    <w:rsid w:val="00154B67"/>
    <w:rsid w:val="00155E47"/>
    <w:rsid w:val="00157564"/>
    <w:rsid w:val="00157865"/>
    <w:rsid w:val="00161EF1"/>
    <w:rsid w:val="00163FB6"/>
    <w:rsid w:val="0016494F"/>
    <w:rsid w:val="001654B8"/>
    <w:rsid w:val="00166BEA"/>
    <w:rsid w:val="00173674"/>
    <w:rsid w:val="00175D29"/>
    <w:rsid w:val="00177C97"/>
    <w:rsid w:val="00180F00"/>
    <w:rsid w:val="00181949"/>
    <w:rsid w:val="0018446B"/>
    <w:rsid w:val="001923B0"/>
    <w:rsid w:val="0019608F"/>
    <w:rsid w:val="001A331C"/>
    <w:rsid w:val="001A36CD"/>
    <w:rsid w:val="001A414A"/>
    <w:rsid w:val="001A610B"/>
    <w:rsid w:val="001B31E6"/>
    <w:rsid w:val="001C29F6"/>
    <w:rsid w:val="001D0588"/>
    <w:rsid w:val="001D14F3"/>
    <w:rsid w:val="001D622B"/>
    <w:rsid w:val="001E2AB1"/>
    <w:rsid w:val="001E44BB"/>
    <w:rsid w:val="001E44FB"/>
    <w:rsid w:val="001E56C3"/>
    <w:rsid w:val="001E5AF9"/>
    <w:rsid w:val="001F2627"/>
    <w:rsid w:val="001F27CB"/>
    <w:rsid w:val="001F5BDA"/>
    <w:rsid w:val="001F6309"/>
    <w:rsid w:val="001F7BFD"/>
    <w:rsid w:val="0020518E"/>
    <w:rsid w:val="002145BC"/>
    <w:rsid w:val="0022137E"/>
    <w:rsid w:val="00224B29"/>
    <w:rsid w:val="002277FE"/>
    <w:rsid w:val="00232409"/>
    <w:rsid w:val="0023342C"/>
    <w:rsid w:val="00235675"/>
    <w:rsid w:val="002357FD"/>
    <w:rsid w:val="00235D99"/>
    <w:rsid w:val="00240D2B"/>
    <w:rsid w:val="00243AF5"/>
    <w:rsid w:val="002457ED"/>
    <w:rsid w:val="00246B9C"/>
    <w:rsid w:val="00250C7B"/>
    <w:rsid w:val="00250C91"/>
    <w:rsid w:val="002520AF"/>
    <w:rsid w:val="00256DE2"/>
    <w:rsid w:val="00257B3C"/>
    <w:rsid w:val="00260582"/>
    <w:rsid w:val="00260707"/>
    <w:rsid w:val="00264287"/>
    <w:rsid w:val="0026709D"/>
    <w:rsid w:val="00270DC7"/>
    <w:rsid w:val="00271F00"/>
    <w:rsid w:val="00274C7E"/>
    <w:rsid w:val="0027626E"/>
    <w:rsid w:val="00276E22"/>
    <w:rsid w:val="0028589D"/>
    <w:rsid w:val="00286FC4"/>
    <w:rsid w:val="0028745D"/>
    <w:rsid w:val="00292A79"/>
    <w:rsid w:val="002943EC"/>
    <w:rsid w:val="002947C2"/>
    <w:rsid w:val="002975F7"/>
    <w:rsid w:val="002A3B09"/>
    <w:rsid w:val="002A6945"/>
    <w:rsid w:val="002A76D2"/>
    <w:rsid w:val="002A7F5B"/>
    <w:rsid w:val="002B086A"/>
    <w:rsid w:val="002B0CCE"/>
    <w:rsid w:val="002B0FD9"/>
    <w:rsid w:val="002B2B29"/>
    <w:rsid w:val="002B58A6"/>
    <w:rsid w:val="002B5ADE"/>
    <w:rsid w:val="002B741B"/>
    <w:rsid w:val="002C0A6C"/>
    <w:rsid w:val="002C1584"/>
    <w:rsid w:val="002C41AA"/>
    <w:rsid w:val="002C5052"/>
    <w:rsid w:val="002C73CF"/>
    <w:rsid w:val="002C7938"/>
    <w:rsid w:val="002D41C6"/>
    <w:rsid w:val="002D6237"/>
    <w:rsid w:val="002D6CBE"/>
    <w:rsid w:val="002D73B8"/>
    <w:rsid w:val="002E2219"/>
    <w:rsid w:val="002E3ABF"/>
    <w:rsid w:val="002E553D"/>
    <w:rsid w:val="002E589F"/>
    <w:rsid w:val="002E7372"/>
    <w:rsid w:val="002F32AC"/>
    <w:rsid w:val="002F4985"/>
    <w:rsid w:val="002F69B1"/>
    <w:rsid w:val="002F69C5"/>
    <w:rsid w:val="002F7B12"/>
    <w:rsid w:val="00300717"/>
    <w:rsid w:val="00302E7E"/>
    <w:rsid w:val="00304743"/>
    <w:rsid w:val="003056C0"/>
    <w:rsid w:val="00306A20"/>
    <w:rsid w:val="00307B04"/>
    <w:rsid w:val="00307E9C"/>
    <w:rsid w:val="003138CB"/>
    <w:rsid w:val="0031397A"/>
    <w:rsid w:val="00316157"/>
    <w:rsid w:val="00316AD5"/>
    <w:rsid w:val="00320CCE"/>
    <w:rsid w:val="00326D8B"/>
    <w:rsid w:val="003277AA"/>
    <w:rsid w:val="003330EF"/>
    <w:rsid w:val="003331EE"/>
    <w:rsid w:val="0033466C"/>
    <w:rsid w:val="00335116"/>
    <w:rsid w:val="00335F21"/>
    <w:rsid w:val="00336B93"/>
    <w:rsid w:val="00337334"/>
    <w:rsid w:val="00342D21"/>
    <w:rsid w:val="0034707A"/>
    <w:rsid w:val="0035159D"/>
    <w:rsid w:val="00361FA7"/>
    <w:rsid w:val="00362CF5"/>
    <w:rsid w:val="003702DA"/>
    <w:rsid w:val="003704C9"/>
    <w:rsid w:val="00376928"/>
    <w:rsid w:val="003770A4"/>
    <w:rsid w:val="003808BC"/>
    <w:rsid w:val="003833DA"/>
    <w:rsid w:val="00384903"/>
    <w:rsid w:val="00385599"/>
    <w:rsid w:val="00385E7D"/>
    <w:rsid w:val="003864B3"/>
    <w:rsid w:val="00387E17"/>
    <w:rsid w:val="00391497"/>
    <w:rsid w:val="00392193"/>
    <w:rsid w:val="00394108"/>
    <w:rsid w:val="00397C6B"/>
    <w:rsid w:val="003A1C90"/>
    <w:rsid w:val="003A33B3"/>
    <w:rsid w:val="003A6437"/>
    <w:rsid w:val="003B6EAB"/>
    <w:rsid w:val="003C0717"/>
    <w:rsid w:val="003C0936"/>
    <w:rsid w:val="003C2ABD"/>
    <w:rsid w:val="003C4F97"/>
    <w:rsid w:val="003E0EE3"/>
    <w:rsid w:val="003F04AB"/>
    <w:rsid w:val="003F11B3"/>
    <w:rsid w:val="003F30D4"/>
    <w:rsid w:val="003F3DA3"/>
    <w:rsid w:val="003F6C62"/>
    <w:rsid w:val="003F7645"/>
    <w:rsid w:val="0040239A"/>
    <w:rsid w:val="004024AF"/>
    <w:rsid w:val="004104D9"/>
    <w:rsid w:val="00413A39"/>
    <w:rsid w:val="004159C1"/>
    <w:rsid w:val="00422026"/>
    <w:rsid w:val="00423230"/>
    <w:rsid w:val="0042496F"/>
    <w:rsid w:val="00425400"/>
    <w:rsid w:val="00425F00"/>
    <w:rsid w:val="00432057"/>
    <w:rsid w:val="00432457"/>
    <w:rsid w:val="004334DF"/>
    <w:rsid w:val="00434318"/>
    <w:rsid w:val="00435DBD"/>
    <w:rsid w:val="004360CA"/>
    <w:rsid w:val="0044048D"/>
    <w:rsid w:val="00440AF0"/>
    <w:rsid w:val="00441AC5"/>
    <w:rsid w:val="00442D7B"/>
    <w:rsid w:val="00443F18"/>
    <w:rsid w:val="00447315"/>
    <w:rsid w:val="00447C10"/>
    <w:rsid w:val="0045275D"/>
    <w:rsid w:val="00456B99"/>
    <w:rsid w:val="00457788"/>
    <w:rsid w:val="00457D31"/>
    <w:rsid w:val="00463733"/>
    <w:rsid w:val="00465C73"/>
    <w:rsid w:val="0047043F"/>
    <w:rsid w:val="00472C22"/>
    <w:rsid w:val="00473C76"/>
    <w:rsid w:val="0047548E"/>
    <w:rsid w:val="004844D8"/>
    <w:rsid w:val="00485FDF"/>
    <w:rsid w:val="00494BE1"/>
    <w:rsid w:val="00495576"/>
    <w:rsid w:val="004961F5"/>
    <w:rsid w:val="004966AB"/>
    <w:rsid w:val="004A0504"/>
    <w:rsid w:val="004A7B44"/>
    <w:rsid w:val="004B3895"/>
    <w:rsid w:val="004B3D78"/>
    <w:rsid w:val="004B4273"/>
    <w:rsid w:val="004B4F3F"/>
    <w:rsid w:val="004B599C"/>
    <w:rsid w:val="004C011A"/>
    <w:rsid w:val="004C04C6"/>
    <w:rsid w:val="004C11FC"/>
    <w:rsid w:val="004C12D3"/>
    <w:rsid w:val="004D12A6"/>
    <w:rsid w:val="004D60CF"/>
    <w:rsid w:val="004D73AF"/>
    <w:rsid w:val="004E0D2B"/>
    <w:rsid w:val="004E1C95"/>
    <w:rsid w:val="004E696B"/>
    <w:rsid w:val="004E7547"/>
    <w:rsid w:val="004F3DDA"/>
    <w:rsid w:val="004F7C89"/>
    <w:rsid w:val="00503CAA"/>
    <w:rsid w:val="00503F90"/>
    <w:rsid w:val="005120EF"/>
    <w:rsid w:val="00515A3E"/>
    <w:rsid w:val="005167B4"/>
    <w:rsid w:val="0052114E"/>
    <w:rsid w:val="0052241C"/>
    <w:rsid w:val="005226DB"/>
    <w:rsid w:val="0052589D"/>
    <w:rsid w:val="005261FB"/>
    <w:rsid w:val="00531613"/>
    <w:rsid w:val="00532054"/>
    <w:rsid w:val="0053768A"/>
    <w:rsid w:val="00540BAD"/>
    <w:rsid w:val="005450C3"/>
    <w:rsid w:val="0054564A"/>
    <w:rsid w:val="005471DE"/>
    <w:rsid w:val="005475A6"/>
    <w:rsid w:val="00550387"/>
    <w:rsid w:val="00551639"/>
    <w:rsid w:val="00553E5C"/>
    <w:rsid w:val="00560C91"/>
    <w:rsid w:val="00562510"/>
    <w:rsid w:val="00563E8F"/>
    <w:rsid w:val="0056469D"/>
    <w:rsid w:val="00566C5D"/>
    <w:rsid w:val="005738F0"/>
    <w:rsid w:val="00573BF1"/>
    <w:rsid w:val="00574012"/>
    <w:rsid w:val="00574170"/>
    <w:rsid w:val="005754CB"/>
    <w:rsid w:val="00576B19"/>
    <w:rsid w:val="00576E78"/>
    <w:rsid w:val="00581C01"/>
    <w:rsid w:val="00584CC3"/>
    <w:rsid w:val="005850AE"/>
    <w:rsid w:val="005878B9"/>
    <w:rsid w:val="005903C3"/>
    <w:rsid w:val="005912E8"/>
    <w:rsid w:val="00591DC9"/>
    <w:rsid w:val="00595280"/>
    <w:rsid w:val="005966C8"/>
    <w:rsid w:val="005A5557"/>
    <w:rsid w:val="005A71D7"/>
    <w:rsid w:val="005B4948"/>
    <w:rsid w:val="005B52B4"/>
    <w:rsid w:val="005B694C"/>
    <w:rsid w:val="005C770B"/>
    <w:rsid w:val="005D0055"/>
    <w:rsid w:val="005D090B"/>
    <w:rsid w:val="005E2D81"/>
    <w:rsid w:val="005E53F7"/>
    <w:rsid w:val="005E697F"/>
    <w:rsid w:val="005E7C1B"/>
    <w:rsid w:val="005F1DEA"/>
    <w:rsid w:val="005F45E3"/>
    <w:rsid w:val="00600769"/>
    <w:rsid w:val="0060574E"/>
    <w:rsid w:val="006128D5"/>
    <w:rsid w:val="0061518A"/>
    <w:rsid w:val="00616DDD"/>
    <w:rsid w:val="006170AB"/>
    <w:rsid w:val="0062417E"/>
    <w:rsid w:val="0062467E"/>
    <w:rsid w:val="00627AD3"/>
    <w:rsid w:val="00627C86"/>
    <w:rsid w:val="00632685"/>
    <w:rsid w:val="00633075"/>
    <w:rsid w:val="00634506"/>
    <w:rsid w:val="00640DF2"/>
    <w:rsid w:val="00645A90"/>
    <w:rsid w:val="00647335"/>
    <w:rsid w:val="006507E4"/>
    <w:rsid w:val="006510D1"/>
    <w:rsid w:val="0065174F"/>
    <w:rsid w:val="00651AE1"/>
    <w:rsid w:val="006520CC"/>
    <w:rsid w:val="00652BDE"/>
    <w:rsid w:val="0065454B"/>
    <w:rsid w:val="00660DC6"/>
    <w:rsid w:val="0066252B"/>
    <w:rsid w:val="00662D7A"/>
    <w:rsid w:val="00665AC1"/>
    <w:rsid w:val="006725DD"/>
    <w:rsid w:val="006760AF"/>
    <w:rsid w:val="00677A63"/>
    <w:rsid w:val="00681058"/>
    <w:rsid w:val="0068303B"/>
    <w:rsid w:val="006869AC"/>
    <w:rsid w:val="0068745F"/>
    <w:rsid w:val="00687A25"/>
    <w:rsid w:val="006923FD"/>
    <w:rsid w:val="0069379E"/>
    <w:rsid w:val="00694A71"/>
    <w:rsid w:val="00694F70"/>
    <w:rsid w:val="006A664C"/>
    <w:rsid w:val="006B140D"/>
    <w:rsid w:val="006B250E"/>
    <w:rsid w:val="006B2570"/>
    <w:rsid w:val="006B2986"/>
    <w:rsid w:val="006C1BDA"/>
    <w:rsid w:val="006C62EE"/>
    <w:rsid w:val="006C6A09"/>
    <w:rsid w:val="006C6EC3"/>
    <w:rsid w:val="006D35BA"/>
    <w:rsid w:val="006D455E"/>
    <w:rsid w:val="006D4928"/>
    <w:rsid w:val="006D4BCF"/>
    <w:rsid w:val="006D5406"/>
    <w:rsid w:val="006E04EB"/>
    <w:rsid w:val="006E1698"/>
    <w:rsid w:val="006E524D"/>
    <w:rsid w:val="006E6722"/>
    <w:rsid w:val="006E7FEF"/>
    <w:rsid w:val="006F0347"/>
    <w:rsid w:val="006F109C"/>
    <w:rsid w:val="006F118E"/>
    <w:rsid w:val="006F6A89"/>
    <w:rsid w:val="006F7FD7"/>
    <w:rsid w:val="00703879"/>
    <w:rsid w:val="00703AC5"/>
    <w:rsid w:val="00703BB3"/>
    <w:rsid w:val="007051D5"/>
    <w:rsid w:val="0070590B"/>
    <w:rsid w:val="00705D88"/>
    <w:rsid w:val="00710ACA"/>
    <w:rsid w:val="00710D40"/>
    <w:rsid w:val="0071557B"/>
    <w:rsid w:val="007222A2"/>
    <w:rsid w:val="00723A45"/>
    <w:rsid w:val="00724D7F"/>
    <w:rsid w:val="007259A4"/>
    <w:rsid w:val="0073149C"/>
    <w:rsid w:val="007320E0"/>
    <w:rsid w:val="00732FC8"/>
    <w:rsid w:val="00733C3D"/>
    <w:rsid w:val="00734055"/>
    <w:rsid w:val="0074079C"/>
    <w:rsid w:val="00740968"/>
    <w:rsid w:val="00743855"/>
    <w:rsid w:val="007438D9"/>
    <w:rsid w:val="00743FB2"/>
    <w:rsid w:val="00746B44"/>
    <w:rsid w:val="00747E74"/>
    <w:rsid w:val="0075622F"/>
    <w:rsid w:val="00756532"/>
    <w:rsid w:val="00756BFE"/>
    <w:rsid w:val="007573F7"/>
    <w:rsid w:val="0076136B"/>
    <w:rsid w:val="00763597"/>
    <w:rsid w:val="0076614D"/>
    <w:rsid w:val="007674D7"/>
    <w:rsid w:val="00771B90"/>
    <w:rsid w:val="00771CB6"/>
    <w:rsid w:val="00772B57"/>
    <w:rsid w:val="00774721"/>
    <w:rsid w:val="007772B3"/>
    <w:rsid w:val="007772D8"/>
    <w:rsid w:val="0077749C"/>
    <w:rsid w:val="00780957"/>
    <w:rsid w:val="00786397"/>
    <w:rsid w:val="007878E7"/>
    <w:rsid w:val="0079144C"/>
    <w:rsid w:val="007920CB"/>
    <w:rsid w:val="00792A56"/>
    <w:rsid w:val="0079652A"/>
    <w:rsid w:val="00796541"/>
    <w:rsid w:val="007A060F"/>
    <w:rsid w:val="007A0713"/>
    <w:rsid w:val="007A1A86"/>
    <w:rsid w:val="007A264A"/>
    <w:rsid w:val="007A609D"/>
    <w:rsid w:val="007A6A45"/>
    <w:rsid w:val="007B0DB2"/>
    <w:rsid w:val="007C2FF4"/>
    <w:rsid w:val="007C39F7"/>
    <w:rsid w:val="007C3F4A"/>
    <w:rsid w:val="007D2CFD"/>
    <w:rsid w:val="007D4424"/>
    <w:rsid w:val="007D44BC"/>
    <w:rsid w:val="007D5564"/>
    <w:rsid w:val="007D76AE"/>
    <w:rsid w:val="007E15B0"/>
    <w:rsid w:val="007E2E7D"/>
    <w:rsid w:val="007F00F8"/>
    <w:rsid w:val="007F285E"/>
    <w:rsid w:val="007F56E6"/>
    <w:rsid w:val="007F5A9A"/>
    <w:rsid w:val="007F5F36"/>
    <w:rsid w:val="00800585"/>
    <w:rsid w:val="00802179"/>
    <w:rsid w:val="00803049"/>
    <w:rsid w:val="0080571F"/>
    <w:rsid w:val="00805CDC"/>
    <w:rsid w:val="008072E8"/>
    <w:rsid w:val="00807547"/>
    <w:rsid w:val="00807B50"/>
    <w:rsid w:val="0081094D"/>
    <w:rsid w:val="00810C40"/>
    <w:rsid w:val="00811D8C"/>
    <w:rsid w:val="00812D06"/>
    <w:rsid w:val="00821D1F"/>
    <w:rsid w:val="008220F8"/>
    <w:rsid w:val="00823319"/>
    <w:rsid w:val="00827A67"/>
    <w:rsid w:val="00832B15"/>
    <w:rsid w:val="0083655D"/>
    <w:rsid w:val="0083723A"/>
    <w:rsid w:val="00840EF6"/>
    <w:rsid w:val="00841510"/>
    <w:rsid w:val="00841C2E"/>
    <w:rsid w:val="00843539"/>
    <w:rsid w:val="0084586E"/>
    <w:rsid w:val="008465B9"/>
    <w:rsid w:val="008466C5"/>
    <w:rsid w:val="00846E1F"/>
    <w:rsid w:val="00851A28"/>
    <w:rsid w:val="00854D3A"/>
    <w:rsid w:val="00854D97"/>
    <w:rsid w:val="00855753"/>
    <w:rsid w:val="00861687"/>
    <w:rsid w:val="00861B32"/>
    <w:rsid w:val="008620F6"/>
    <w:rsid w:val="00876CC6"/>
    <w:rsid w:val="00886C75"/>
    <w:rsid w:val="0088785B"/>
    <w:rsid w:val="008924A6"/>
    <w:rsid w:val="00892AB3"/>
    <w:rsid w:val="00895EF8"/>
    <w:rsid w:val="008A0CCB"/>
    <w:rsid w:val="008A20B8"/>
    <w:rsid w:val="008A4F3D"/>
    <w:rsid w:val="008A636C"/>
    <w:rsid w:val="008B1E6B"/>
    <w:rsid w:val="008B6455"/>
    <w:rsid w:val="008C08B5"/>
    <w:rsid w:val="008C122E"/>
    <w:rsid w:val="008C33BA"/>
    <w:rsid w:val="008D0892"/>
    <w:rsid w:val="008D1CED"/>
    <w:rsid w:val="008D2F0F"/>
    <w:rsid w:val="008D5D55"/>
    <w:rsid w:val="008E0241"/>
    <w:rsid w:val="008E36B4"/>
    <w:rsid w:val="008E69DD"/>
    <w:rsid w:val="008F2889"/>
    <w:rsid w:val="00902F57"/>
    <w:rsid w:val="009036B3"/>
    <w:rsid w:val="00903D90"/>
    <w:rsid w:val="00904714"/>
    <w:rsid w:val="00906FD7"/>
    <w:rsid w:val="00912D08"/>
    <w:rsid w:val="0091421A"/>
    <w:rsid w:val="00915AF2"/>
    <w:rsid w:val="0091689F"/>
    <w:rsid w:val="009238F0"/>
    <w:rsid w:val="009259F9"/>
    <w:rsid w:val="009321B8"/>
    <w:rsid w:val="00936CD4"/>
    <w:rsid w:val="00940A4B"/>
    <w:rsid w:val="0094179C"/>
    <w:rsid w:val="009434C3"/>
    <w:rsid w:val="00947701"/>
    <w:rsid w:val="009524BA"/>
    <w:rsid w:val="009549AC"/>
    <w:rsid w:val="009567D4"/>
    <w:rsid w:val="00966E90"/>
    <w:rsid w:val="00973655"/>
    <w:rsid w:val="00975276"/>
    <w:rsid w:val="009808D9"/>
    <w:rsid w:val="0098217E"/>
    <w:rsid w:val="009824D3"/>
    <w:rsid w:val="00984D25"/>
    <w:rsid w:val="00990686"/>
    <w:rsid w:val="009933D7"/>
    <w:rsid w:val="009953D4"/>
    <w:rsid w:val="00995BB6"/>
    <w:rsid w:val="009A1100"/>
    <w:rsid w:val="009A129C"/>
    <w:rsid w:val="009A538A"/>
    <w:rsid w:val="009B03A3"/>
    <w:rsid w:val="009B2D29"/>
    <w:rsid w:val="009B2F42"/>
    <w:rsid w:val="009B4B5C"/>
    <w:rsid w:val="009B51C3"/>
    <w:rsid w:val="009C2F45"/>
    <w:rsid w:val="009C45B4"/>
    <w:rsid w:val="009C4F5B"/>
    <w:rsid w:val="009C5EFA"/>
    <w:rsid w:val="009D0369"/>
    <w:rsid w:val="009D5CFE"/>
    <w:rsid w:val="009D6BD0"/>
    <w:rsid w:val="009D6C52"/>
    <w:rsid w:val="009E0C72"/>
    <w:rsid w:val="009E3528"/>
    <w:rsid w:val="009E4421"/>
    <w:rsid w:val="009F1F65"/>
    <w:rsid w:val="009F35CC"/>
    <w:rsid w:val="009F5820"/>
    <w:rsid w:val="009F65A6"/>
    <w:rsid w:val="00A0245B"/>
    <w:rsid w:val="00A10DEB"/>
    <w:rsid w:val="00A1254E"/>
    <w:rsid w:val="00A1763D"/>
    <w:rsid w:val="00A178C2"/>
    <w:rsid w:val="00A2217D"/>
    <w:rsid w:val="00A3494E"/>
    <w:rsid w:val="00A3677D"/>
    <w:rsid w:val="00A43949"/>
    <w:rsid w:val="00A44DA3"/>
    <w:rsid w:val="00A477CF"/>
    <w:rsid w:val="00A53F40"/>
    <w:rsid w:val="00A54848"/>
    <w:rsid w:val="00A55FE5"/>
    <w:rsid w:val="00A565BD"/>
    <w:rsid w:val="00A630C1"/>
    <w:rsid w:val="00A641A3"/>
    <w:rsid w:val="00A659E9"/>
    <w:rsid w:val="00A67FFB"/>
    <w:rsid w:val="00A717E1"/>
    <w:rsid w:val="00A71DE4"/>
    <w:rsid w:val="00A73508"/>
    <w:rsid w:val="00A823EE"/>
    <w:rsid w:val="00A83289"/>
    <w:rsid w:val="00A857FC"/>
    <w:rsid w:val="00A866F6"/>
    <w:rsid w:val="00A92BF0"/>
    <w:rsid w:val="00A92EE2"/>
    <w:rsid w:val="00A94A2E"/>
    <w:rsid w:val="00AA40BE"/>
    <w:rsid w:val="00AA51F7"/>
    <w:rsid w:val="00AA58CD"/>
    <w:rsid w:val="00AA6ECF"/>
    <w:rsid w:val="00AB002E"/>
    <w:rsid w:val="00AB0B33"/>
    <w:rsid w:val="00AB2AA3"/>
    <w:rsid w:val="00AB4C4F"/>
    <w:rsid w:val="00AB657E"/>
    <w:rsid w:val="00AB6FD6"/>
    <w:rsid w:val="00AC5B10"/>
    <w:rsid w:val="00AC6B74"/>
    <w:rsid w:val="00AD08F2"/>
    <w:rsid w:val="00AD0973"/>
    <w:rsid w:val="00AD22BF"/>
    <w:rsid w:val="00AD230C"/>
    <w:rsid w:val="00AD6074"/>
    <w:rsid w:val="00AD6C04"/>
    <w:rsid w:val="00AE1248"/>
    <w:rsid w:val="00AE6B99"/>
    <w:rsid w:val="00AE6D23"/>
    <w:rsid w:val="00AE7AED"/>
    <w:rsid w:val="00AF0266"/>
    <w:rsid w:val="00AF33AE"/>
    <w:rsid w:val="00AF6A6D"/>
    <w:rsid w:val="00B039BD"/>
    <w:rsid w:val="00B06D6F"/>
    <w:rsid w:val="00B07FB2"/>
    <w:rsid w:val="00B2068C"/>
    <w:rsid w:val="00B20712"/>
    <w:rsid w:val="00B27A09"/>
    <w:rsid w:val="00B27F74"/>
    <w:rsid w:val="00B373C6"/>
    <w:rsid w:val="00B41154"/>
    <w:rsid w:val="00B45295"/>
    <w:rsid w:val="00B46963"/>
    <w:rsid w:val="00B50C8D"/>
    <w:rsid w:val="00B51122"/>
    <w:rsid w:val="00B51310"/>
    <w:rsid w:val="00B51511"/>
    <w:rsid w:val="00B565C3"/>
    <w:rsid w:val="00B60957"/>
    <w:rsid w:val="00B60F1E"/>
    <w:rsid w:val="00B62ACE"/>
    <w:rsid w:val="00B632FB"/>
    <w:rsid w:val="00B634EC"/>
    <w:rsid w:val="00B63579"/>
    <w:rsid w:val="00B6395F"/>
    <w:rsid w:val="00B63A16"/>
    <w:rsid w:val="00B672F5"/>
    <w:rsid w:val="00B7038C"/>
    <w:rsid w:val="00B7229A"/>
    <w:rsid w:val="00B727FD"/>
    <w:rsid w:val="00B7462D"/>
    <w:rsid w:val="00B81CEB"/>
    <w:rsid w:val="00B8446F"/>
    <w:rsid w:val="00B8505A"/>
    <w:rsid w:val="00B857E5"/>
    <w:rsid w:val="00B86B20"/>
    <w:rsid w:val="00B9029A"/>
    <w:rsid w:val="00B95D4B"/>
    <w:rsid w:val="00BA05F6"/>
    <w:rsid w:val="00BA604E"/>
    <w:rsid w:val="00BB353E"/>
    <w:rsid w:val="00BB412D"/>
    <w:rsid w:val="00BC1C85"/>
    <w:rsid w:val="00BC2804"/>
    <w:rsid w:val="00BC2F75"/>
    <w:rsid w:val="00BC4141"/>
    <w:rsid w:val="00BC51A7"/>
    <w:rsid w:val="00BC72BD"/>
    <w:rsid w:val="00BD10E1"/>
    <w:rsid w:val="00BD2E51"/>
    <w:rsid w:val="00BD38CF"/>
    <w:rsid w:val="00BD3AF0"/>
    <w:rsid w:val="00BD5A3A"/>
    <w:rsid w:val="00BD6CD2"/>
    <w:rsid w:val="00BE3834"/>
    <w:rsid w:val="00BE4234"/>
    <w:rsid w:val="00C00CEF"/>
    <w:rsid w:val="00C05DE2"/>
    <w:rsid w:val="00C065E2"/>
    <w:rsid w:val="00C1637F"/>
    <w:rsid w:val="00C16F11"/>
    <w:rsid w:val="00C2159F"/>
    <w:rsid w:val="00C21ABB"/>
    <w:rsid w:val="00C2707B"/>
    <w:rsid w:val="00C27B51"/>
    <w:rsid w:val="00C364CA"/>
    <w:rsid w:val="00C3651C"/>
    <w:rsid w:val="00C36CF5"/>
    <w:rsid w:val="00C3706E"/>
    <w:rsid w:val="00C37B8F"/>
    <w:rsid w:val="00C40F07"/>
    <w:rsid w:val="00C40F5E"/>
    <w:rsid w:val="00C41284"/>
    <w:rsid w:val="00C412FD"/>
    <w:rsid w:val="00C43FF9"/>
    <w:rsid w:val="00C44177"/>
    <w:rsid w:val="00C50AC0"/>
    <w:rsid w:val="00C512E1"/>
    <w:rsid w:val="00C51980"/>
    <w:rsid w:val="00C51C52"/>
    <w:rsid w:val="00C54812"/>
    <w:rsid w:val="00C55197"/>
    <w:rsid w:val="00C65EF0"/>
    <w:rsid w:val="00C67BCD"/>
    <w:rsid w:val="00C67DE5"/>
    <w:rsid w:val="00C7025C"/>
    <w:rsid w:val="00C70C68"/>
    <w:rsid w:val="00C73926"/>
    <w:rsid w:val="00C773F7"/>
    <w:rsid w:val="00C778A1"/>
    <w:rsid w:val="00C77C73"/>
    <w:rsid w:val="00C824B6"/>
    <w:rsid w:val="00C82D21"/>
    <w:rsid w:val="00C82EA1"/>
    <w:rsid w:val="00C82ED6"/>
    <w:rsid w:val="00C84578"/>
    <w:rsid w:val="00C95B59"/>
    <w:rsid w:val="00C96639"/>
    <w:rsid w:val="00C979D5"/>
    <w:rsid w:val="00CA16B6"/>
    <w:rsid w:val="00CA63A3"/>
    <w:rsid w:val="00CA6721"/>
    <w:rsid w:val="00CA69F9"/>
    <w:rsid w:val="00CA6DAC"/>
    <w:rsid w:val="00CB68C2"/>
    <w:rsid w:val="00CB7029"/>
    <w:rsid w:val="00CC0CF0"/>
    <w:rsid w:val="00CC35AD"/>
    <w:rsid w:val="00CC4C7B"/>
    <w:rsid w:val="00CC664F"/>
    <w:rsid w:val="00CD271A"/>
    <w:rsid w:val="00CD2E96"/>
    <w:rsid w:val="00CD4DBE"/>
    <w:rsid w:val="00CD730E"/>
    <w:rsid w:val="00CE5293"/>
    <w:rsid w:val="00CE5C48"/>
    <w:rsid w:val="00CE672B"/>
    <w:rsid w:val="00CF080B"/>
    <w:rsid w:val="00CF2531"/>
    <w:rsid w:val="00CF3AF9"/>
    <w:rsid w:val="00D014B9"/>
    <w:rsid w:val="00D01C60"/>
    <w:rsid w:val="00D03999"/>
    <w:rsid w:val="00D044A4"/>
    <w:rsid w:val="00D05382"/>
    <w:rsid w:val="00D06F82"/>
    <w:rsid w:val="00D105BF"/>
    <w:rsid w:val="00D10B74"/>
    <w:rsid w:val="00D121C6"/>
    <w:rsid w:val="00D13C2F"/>
    <w:rsid w:val="00D16465"/>
    <w:rsid w:val="00D2109A"/>
    <w:rsid w:val="00D2189B"/>
    <w:rsid w:val="00D24B7A"/>
    <w:rsid w:val="00D25624"/>
    <w:rsid w:val="00D31CBB"/>
    <w:rsid w:val="00D34EE8"/>
    <w:rsid w:val="00D378B1"/>
    <w:rsid w:val="00D43A3A"/>
    <w:rsid w:val="00D468AE"/>
    <w:rsid w:val="00D47397"/>
    <w:rsid w:val="00D51273"/>
    <w:rsid w:val="00D513D6"/>
    <w:rsid w:val="00D527AC"/>
    <w:rsid w:val="00D56BC3"/>
    <w:rsid w:val="00D576B9"/>
    <w:rsid w:val="00D62D9E"/>
    <w:rsid w:val="00D66B16"/>
    <w:rsid w:val="00D71559"/>
    <w:rsid w:val="00D7277B"/>
    <w:rsid w:val="00D76002"/>
    <w:rsid w:val="00D76AFD"/>
    <w:rsid w:val="00D76EB2"/>
    <w:rsid w:val="00D770AF"/>
    <w:rsid w:val="00D77669"/>
    <w:rsid w:val="00D8422A"/>
    <w:rsid w:val="00D85F24"/>
    <w:rsid w:val="00D876F9"/>
    <w:rsid w:val="00D878D0"/>
    <w:rsid w:val="00D90476"/>
    <w:rsid w:val="00D9269A"/>
    <w:rsid w:val="00D926E3"/>
    <w:rsid w:val="00D9495D"/>
    <w:rsid w:val="00D96D0D"/>
    <w:rsid w:val="00D974B9"/>
    <w:rsid w:val="00DA1528"/>
    <w:rsid w:val="00DA1B36"/>
    <w:rsid w:val="00DA345C"/>
    <w:rsid w:val="00DA36AB"/>
    <w:rsid w:val="00DA445E"/>
    <w:rsid w:val="00DA6530"/>
    <w:rsid w:val="00DA7189"/>
    <w:rsid w:val="00DB06FC"/>
    <w:rsid w:val="00DB0DE7"/>
    <w:rsid w:val="00DB3181"/>
    <w:rsid w:val="00DB32A4"/>
    <w:rsid w:val="00DB3A79"/>
    <w:rsid w:val="00DB3B75"/>
    <w:rsid w:val="00DB5B61"/>
    <w:rsid w:val="00DC2303"/>
    <w:rsid w:val="00DC60E5"/>
    <w:rsid w:val="00DC7851"/>
    <w:rsid w:val="00DC7CF4"/>
    <w:rsid w:val="00DD0054"/>
    <w:rsid w:val="00DD38B5"/>
    <w:rsid w:val="00DE23B5"/>
    <w:rsid w:val="00DE48BF"/>
    <w:rsid w:val="00DE6C1F"/>
    <w:rsid w:val="00DE74E7"/>
    <w:rsid w:val="00DF375B"/>
    <w:rsid w:val="00DF4CF8"/>
    <w:rsid w:val="00E002E7"/>
    <w:rsid w:val="00E0381A"/>
    <w:rsid w:val="00E04A66"/>
    <w:rsid w:val="00E1220D"/>
    <w:rsid w:val="00E2291D"/>
    <w:rsid w:val="00E22950"/>
    <w:rsid w:val="00E266FE"/>
    <w:rsid w:val="00E30665"/>
    <w:rsid w:val="00E309FD"/>
    <w:rsid w:val="00E3163C"/>
    <w:rsid w:val="00E31B76"/>
    <w:rsid w:val="00E36090"/>
    <w:rsid w:val="00E37688"/>
    <w:rsid w:val="00E37A4A"/>
    <w:rsid w:val="00E40745"/>
    <w:rsid w:val="00E42F8C"/>
    <w:rsid w:val="00E50B33"/>
    <w:rsid w:val="00E53762"/>
    <w:rsid w:val="00E53D2F"/>
    <w:rsid w:val="00E55BC0"/>
    <w:rsid w:val="00E55E99"/>
    <w:rsid w:val="00E562E4"/>
    <w:rsid w:val="00E56330"/>
    <w:rsid w:val="00E61683"/>
    <w:rsid w:val="00E6187D"/>
    <w:rsid w:val="00E63146"/>
    <w:rsid w:val="00E63A50"/>
    <w:rsid w:val="00E65141"/>
    <w:rsid w:val="00E6549B"/>
    <w:rsid w:val="00E67D7A"/>
    <w:rsid w:val="00E7028E"/>
    <w:rsid w:val="00E7038F"/>
    <w:rsid w:val="00E70493"/>
    <w:rsid w:val="00E70B32"/>
    <w:rsid w:val="00E74187"/>
    <w:rsid w:val="00E774C2"/>
    <w:rsid w:val="00E77544"/>
    <w:rsid w:val="00E80721"/>
    <w:rsid w:val="00E818D8"/>
    <w:rsid w:val="00E81DF6"/>
    <w:rsid w:val="00E83715"/>
    <w:rsid w:val="00E9025F"/>
    <w:rsid w:val="00E91F5C"/>
    <w:rsid w:val="00E929F4"/>
    <w:rsid w:val="00E92DC6"/>
    <w:rsid w:val="00E941CE"/>
    <w:rsid w:val="00E95045"/>
    <w:rsid w:val="00E9630C"/>
    <w:rsid w:val="00EA121B"/>
    <w:rsid w:val="00EA2AD9"/>
    <w:rsid w:val="00EA5DD4"/>
    <w:rsid w:val="00EA6E0F"/>
    <w:rsid w:val="00EA729B"/>
    <w:rsid w:val="00EB1169"/>
    <w:rsid w:val="00EB13ED"/>
    <w:rsid w:val="00EB55B8"/>
    <w:rsid w:val="00EB60DF"/>
    <w:rsid w:val="00EB61A7"/>
    <w:rsid w:val="00EB6B9D"/>
    <w:rsid w:val="00EB7EF0"/>
    <w:rsid w:val="00EC0E5C"/>
    <w:rsid w:val="00EC7155"/>
    <w:rsid w:val="00ED13A9"/>
    <w:rsid w:val="00ED42EF"/>
    <w:rsid w:val="00ED6124"/>
    <w:rsid w:val="00ED6CCB"/>
    <w:rsid w:val="00ED7016"/>
    <w:rsid w:val="00EE1423"/>
    <w:rsid w:val="00EE1451"/>
    <w:rsid w:val="00EE30CD"/>
    <w:rsid w:val="00EE3876"/>
    <w:rsid w:val="00EE5B31"/>
    <w:rsid w:val="00EF0371"/>
    <w:rsid w:val="00EF1E6B"/>
    <w:rsid w:val="00EF76AF"/>
    <w:rsid w:val="00F013C6"/>
    <w:rsid w:val="00F03435"/>
    <w:rsid w:val="00F04288"/>
    <w:rsid w:val="00F0754C"/>
    <w:rsid w:val="00F075F6"/>
    <w:rsid w:val="00F0781E"/>
    <w:rsid w:val="00F1260F"/>
    <w:rsid w:val="00F129CB"/>
    <w:rsid w:val="00F13D36"/>
    <w:rsid w:val="00F159DE"/>
    <w:rsid w:val="00F16905"/>
    <w:rsid w:val="00F17307"/>
    <w:rsid w:val="00F17F23"/>
    <w:rsid w:val="00F219D3"/>
    <w:rsid w:val="00F22EEA"/>
    <w:rsid w:val="00F23FFD"/>
    <w:rsid w:val="00F24F1F"/>
    <w:rsid w:val="00F27466"/>
    <w:rsid w:val="00F4332E"/>
    <w:rsid w:val="00F43CA4"/>
    <w:rsid w:val="00F44CF3"/>
    <w:rsid w:val="00F453BB"/>
    <w:rsid w:val="00F4792E"/>
    <w:rsid w:val="00F52B08"/>
    <w:rsid w:val="00F551D9"/>
    <w:rsid w:val="00F57978"/>
    <w:rsid w:val="00F619A9"/>
    <w:rsid w:val="00F62FDC"/>
    <w:rsid w:val="00F66649"/>
    <w:rsid w:val="00F66BC8"/>
    <w:rsid w:val="00F71473"/>
    <w:rsid w:val="00F7218F"/>
    <w:rsid w:val="00F74FAF"/>
    <w:rsid w:val="00F75C4C"/>
    <w:rsid w:val="00F85E79"/>
    <w:rsid w:val="00F87E1E"/>
    <w:rsid w:val="00F93F61"/>
    <w:rsid w:val="00F95597"/>
    <w:rsid w:val="00F95F27"/>
    <w:rsid w:val="00FA19B8"/>
    <w:rsid w:val="00FA2F6F"/>
    <w:rsid w:val="00FA7BBC"/>
    <w:rsid w:val="00FA7C08"/>
    <w:rsid w:val="00FB1D7F"/>
    <w:rsid w:val="00FB49DF"/>
    <w:rsid w:val="00FB5955"/>
    <w:rsid w:val="00FB6777"/>
    <w:rsid w:val="00FB7A5A"/>
    <w:rsid w:val="00FC39FF"/>
    <w:rsid w:val="00FC43F2"/>
    <w:rsid w:val="00FC4E4C"/>
    <w:rsid w:val="00FC5A45"/>
    <w:rsid w:val="00FC61B0"/>
    <w:rsid w:val="00FD2C8E"/>
    <w:rsid w:val="00FD4CE5"/>
    <w:rsid w:val="00FD58DC"/>
    <w:rsid w:val="00FE332C"/>
    <w:rsid w:val="00FE3591"/>
    <w:rsid w:val="00FE41B9"/>
    <w:rsid w:val="00FE553F"/>
    <w:rsid w:val="00FE6DDE"/>
    <w:rsid w:val="00FF07CD"/>
    <w:rsid w:val="00FF3EC3"/>
    <w:rsid w:val="00FF6C38"/>
    <w:rsid w:val="29525B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571791"/>
  <w15:docId w15:val="{BDF19F2B-0EF6-4ACD-9904-9963E396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030E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56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E7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B3895"/>
    <w:pPr>
      <w:ind w:left="720"/>
      <w:contextualSpacing/>
    </w:pPr>
  </w:style>
  <w:style w:type="paragraph" w:styleId="Header">
    <w:name w:val="header"/>
    <w:basedOn w:val="Normal"/>
    <w:link w:val="HeaderChar"/>
    <w:uiPriority w:val="99"/>
    <w:unhideWhenUsed/>
    <w:rsid w:val="00145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60F"/>
  </w:style>
  <w:style w:type="paragraph" w:styleId="Footer">
    <w:name w:val="footer"/>
    <w:basedOn w:val="Normal"/>
    <w:link w:val="FooterChar"/>
    <w:uiPriority w:val="99"/>
    <w:unhideWhenUsed/>
    <w:rsid w:val="00145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60F"/>
  </w:style>
  <w:style w:type="character" w:customStyle="1" w:styleId="Heading2Char">
    <w:name w:val="Heading 2 Char"/>
    <w:basedOn w:val="DefaultParagraphFont"/>
    <w:link w:val="Heading2"/>
    <w:uiPriority w:val="9"/>
    <w:rsid w:val="0014560F"/>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14560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560F"/>
    <w:rPr>
      <w:b/>
      <w:bCs/>
      <w:i/>
      <w:iCs/>
      <w:color w:val="4F81BD" w:themeColor="accent1"/>
    </w:rPr>
  </w:style>
  <w:style w:type="character" w:styleId="CommentReference">
    <w:name w:val="annotation reference"/>
    <w:basedOn w:val="DefaultParagraphFont"/>
    <w:uiPriority w:val="99"/>
    <w:semiHidden/>
    <w:unhideWhenUsed/>
    <w:rsid w:val="00F4332E"/>
    <w:rPr>
      <w:sz w:val="16"/>
      <w:szCs w:val="16"/>
    </w:rPr>
  </w:style>
  <w:style w:type="paragraph" w:styleId="CommentText">
    <w:name w:val="annotation text"/>
    <w:basedOn w:val="Normal"/>
    <w:link w:val="CommentTextChar"/>
    <w:uiPriority w:val="99"/>
    <w:semiHidden/>
    <w:unhideWhenUsed/>
    <w:rsid w:val="00F4332E"/>
    <w:pPr>
      <w:spacing w:line="240" w:lineRule="auto"/>
    </w:pPr>
    <w:rPr>
      <w:sz w:val="20"/>
      <w:szCs w:val="20"/>
    </w:rPr>
  </w:style>
  <w:style w:type="character" w:customStyle="1" w:styleId="CommentTextChar">
    <w:name w:val="Comment Text Char"/>
    <w:basedOn w:val="DefaultParagraphFont"/>
    <w:link w:val="CommentText"/>
    <w:uiPriority w:val="99"/>
    <w:semiHidden/>
    <w:rsid w:val="00F4332E"/>
    <w:rPr>
      <w:sz w:val="20"/>
      <w:szCs w:val="20"/>
    </w:rPr>
  </w:style>
  <w:style w:type="paragraph" w:styleId="CommentSubject">
    <w:name w:val="annotation subject"/>
    <w:basedOn w:val="CommentText"/>
    <w:next w:val="CommentText"/>
    <w:link w:val="CommentSubjectChar"/>
    <w:uiPriority w:val="99"/>
    <w:semiHidden/>
    <w:unhideWhenUsed/>
    <w:rsid w:val="00F4332E"/>
    <w:rPr>
      <w:b/>
      <w:bCs/>
    </w:rPr>
  </w:style>
  <w:style w:type="character" w:customStyle="1" w:styleId="CommentSubjectChar">
    <w:name w:val="Comment Subject Char"/>
    <w:basedOn w:val="CommentTextChar"/>
    <w:link w:val="CommentSubject"/>
    <w:uiPriority w:val="99"/>
    <w:semiHidden/>
    <w:rsid w:val="00F4332E"/>
    <w:rPr>
      <w:b/>
      <w:bCs/>
      <w:sz w:val="20"/>
      <w:szCs w:val="20"/>
    </w:rPr>
  </w:style>
  <w:style w:type="paragraph" w:styleId="BalloonText">
    <w:name w:val="Balloon Text"/>
    <w:basedOn w:val="Normal"/>
    <w:link w:val="BalloonTextChar"/>
    <w:uiPriority w:val="99"/>
    <w:semiHidden/>
    <w:unhideWhenUsed/>
    <w:rsid w:val="00F4332E"/>
    <w:pPr>
      <w:spacing w:after="0" w:line="240" w:lineRule="auto"/>
    </w:pPr>
    <w:rPr>
      <w:rFonts w:ascii="Tahoma" w:hAnsi="Tahoma" w:cs="Arial"/>
      <w:sz w:val="16"/>
      <w:szCs w:val="16"/>
    </w:rPr>
  </w:style>
  <w:style w:type="character" w:customStyle="1" w:styleId="BalloonTextChar">
    <w:name w:val="Balloon Text Char"/>
    <w:basedOn w:val="DefaultParagraphFont"/>
    <w:link w:val="BalloonText"/>
    <w:uiPriority w:val="99"/>
    <w:semiHidden/>
    <w:rsid w:val="00F4332E"/>
    <w:rPr>
      <w:rFonts w:ascii="Tahoma" w:hAnsi="Tahoma" w:cs="Arial"/>
      <w:sz w:val="16"/>
      <w:szCs w:val="16"/>
    </w:rPr>
  </w:style>
  <w:style w:type="table" w:styleId="TableGrid">
    <w:name w:val="Table Grid"/>
    <w:basedOn w:val="TableNormal"/>
    <w:uiPriority w:val="59"/>
    <w:rsid w:val="00413A39"/>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F07"/>
    <w:rPr>
      <w:color w:val="0000FF" w:themeColor="hyperlink"/>
      <w:u w:val="single"/>
    </w:rPr>
  </w:style>
  <w:style w:type="paragraph" w:styleId="NoSpacing">
    <w:name w:val="No Spacing"/>
    <w:uiPriority w:val="1"/>
    <w:qFormat/>
    <w:rsid w:val="00D76EB2"/>
    <w:pPr>
      <w:spacing w:after="0" w:line="240" w:lineRule="auto"/>
    </w:pPr>
    <w:rPr>
      <w:lang w:val="en-GB"/>
    </w:rPr>
  </w:style>
  <w:style w:type="paragraph" w:styleId="Revision">
    <w:name w:val="Revision"/>
    <w:hidden/>
    <w:uiPriority w:val="99"/>
    <w:semiHidden/>
    <w:rsid w:val="00EB6B9D"/>
    <w:pPr>
      <w:spacing w:after="0" w:line="240" w:lineRule="auto"/>
    </w:pPr>
    <w:rPr>
      <w:lang w:val="en-GB"/>
    </w:rPr>
  </w:style>
  <w:style w:type="paragraph" w:styleId="NormalWeb">
    <w:name w:val="Normal (Web)"/>
    <w:basedOn w:val="Normal"/>
    <w:uiPriority w:val="99"/>
    <w:unhideWhenUsed/>
    <w:rsid w:val="00250C91"/>
    <w:pPr>
      <w:spacing w:before="100" w:beforeAutospacing="1" w:after="100" w:afterAutospacing="1" w:line="240" w:lineRule="auto"/>
    </w:pPr>
    <w:rPr>
      <w:rFonts w:ascii="Times New Roman" w:eastAsia="Times New Roman" w:hAnsi="Times New Roman" w:cs="Arial"/>
      <w:sz w:val="24"/>
      <w:szCs w:val="24"/>
      <w:lang w:eastAsia="en-GB"/>
    </w:rPr>
  </w:style>
  <w:style w:type="character" w:styleId="Strong">
    <w:name w:val="Strong"/>
    <w:basedOn w:val="DefaultParagraphFont"/>
    <w:uiPriority w:val="22"/>
    <w:qFormat/>
    <w:rsid w:val="00250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947862">
      <w:bodyDiv w:val="1"/>
      <w:marLeft w:val="0"/>
      <w:marRight w:val="0"/>
      <w:marTop w:val="0"/>
      <w:marBottom w:val="0"/>
      <w:divBdr>
        <w:top w:val="none" w:sz="0" w:space="0" w:color="auto"/>
        <w:left w:val="none" w:sz="0" w:space="0" w:color="auto"/>
        <w:bottom w:val="none" w:sz="0" w:space="0" w:color="auto"/>
        <w:right w:val="none" w:sz="0" w:space="0" w:color="auto"/>
      </w:divBdr>
    </w:div>
    <w:div w:id="979772736">
      <w:bodyDiv w:val="1"/>
      <w:marLeft w:val="0"/>
      <w:marRight w:val="0"/>
      <w:marTop w:val="0"/>
      <w:marBottom w:val="0"/>
      <w:divBdr>
        <w:top w:val="none" w:sz="0" w:space="0" w:color="auto"/>
        <w:left w:val="none" w:sz="0" w:space="0" w:color="auto"/>
        <w:bottom w:val="none" w:sz="0" w:space="0" w:color="auto"/>
        <w:right w:val="none" w:sz="0" w:space="0" w:color="auto"/>
      </w:divBdr>
    </w:div>
    <w:div w:id="1274168375">
      <w:bodyDiv w:val="1"/>
      <w:marLeft w:val="0"/>
      <w:marRight w:val="0"/>
      <w:marTop w:val="0"/>
      <w:marBottom w:val="0"/>
      <w:divBdr>
        <w:top w:val="none" w:sz="0" w:space="0" w:color="auto"/>
        <w:left w:val="none" w:sz="0" w:space="0" w:color="auto"/>
        <w:bottom w:val="none" w:sz="0" w:space="0" w:color="auto"/>
        <w:right w:val="none" w:sz="0" w:space="0" w:color="auto"/>
      </w:divBdr>
    </w:div>
    <w:div w:id="1376080001">
      <w:bodyDiv w:val="1"/>
      <w:marLeft w:val="0"/>
      <w:marRight w:val="0"/>
      <w:marTop w:val="0"/>
      <w:marBottom w:val="0"/>
      <w:divBdr>
        <w:top w:val="none" w:sz="0" w:space="0" w:color="auto"/>
        <w:left w:val="none" w:sz="0" w:space="0" w:color="auto"/>
        <w:bottom w:val="none" w:sz="0" w:space="0" w:color="auto"/>
        <w:right w:val="none" w:sz="0" w:space="0" w:color="auto"/>
      </w:divBdr>
    </w:div>
    <w:div w:id="1487477602">
      <w:bodyDiv w:val="1"/>
      <w:marLeft w:val="0"/>
      <w:marRight w:val="0"/>
      <w:marTop w:val="0"/>
      <w:marBottom w:val="0"/>
      <w:divBdr>
        <w:top w:val="none" w:sz="0" w:space="0" w:color="auto"/>
        <w:left w:val="none" w:sz="0" w:space="0" w:color="auto"/>
        <w:bottom w:val="none" w:sz="0" w:space="0" w:color="auto"/>
        <w:right w:val="none" w:sz="0" w:space="0" w:color="auto"/>
      </w:divBdr>
    </w:div>
    <w:div w:id="1622222480">
      <w:bodyDiv w:val="1"/>
      <w:marLeft w:val="0"/>
      <w:marRight w:val="0"/>
      <w:marTop w:val="0"/>
      <w:marBottom w:val="0"/>
      <w:divBdr>
        <w:top w:val="none" w:sz="0" w:space="0" w:color="auto"/>
        <w:left w:val="none" w:sz="0" w:space="0" w:color="auto"/>
        <w:bottom w:val="none" w:sz="0" w:space="0" w:color="auto"/>
        <w:right w:val="none" w:sz="0" w:space="0" w:color="auto"/>
      </w:divBdr>
      <w:divsChild>
        <w:div w:id="1757288435">
          <w:marLeft w:val="0"/>
          <w:marRight w:val="0"/>
          <w:marTop w:val="0"/>
          <w:marBottom w:val="0"/>
          <w:divBdr>
            <w:top w:val="none" w:sz="0" w:space="0" w:color="auto"/>
            <w:left w:val="none" w:sz="0" w:space="0" w:color="auto"/>
            <w:bottom w:val="none" w:sz="0" w:space="0" w:color="auto"/>
            <w:right w:val="none" w:sz="0" w:space="0" w:color="auto"/>
          </w:divBdr>
        </w:div>
        <w:div w:id="1096246817">
          <w:marLeft w:val="0"/>
          <w:marRight w:val="0"/>
          <w:marTop w:val="0"/>
          <w:marBottom w:val="0"/>
          <w:divBdr>
            <w:top w:val="none" w:sz="0" w:space="0" w:color="auto"/>
            <w:left w:val="none" w:sz="0" w:space="0" w:color="auto"/>
            <w:bottom w:val="none" w:sz="0" w:space="0" w:color="auto"/>
            <w:right w:val="none" w:sz="0" w:space="0" w:color="auto"/>
          </w:divBdr>
        </w:div>
        <w:div w:id="400717353">
          <w:marLeft w:val="0"/>
          <w:marRight w:val="0"/>
          <w:marTop w:val="0"/>
          <w:marBottom w:val="0"/>
          <w:divBdr>
            <w:top w:val="none" w:sz="0" w:space="0" w:color="auto"/>
            <w:left w:val="none" w:sz="0" w:space="0" w:color="auto"/>
            <w:bottom w:val="none" w:sz="0" w:space="0" w:color="auto"/>
            <w:right w:val="none" w:sz="0" w:space="0" w:color="auto"/>
          </w:divBdr>
        </w:div>
        <w:div w:id="542326278">
          <w:marLeft w:val="0"/>
          <w:marRight w:val="0"/>
          <w:marTop w:val="0"/>
          <w:marBottom w:val="0"/>
          <w:divBdr>
            <w:top w:val="none" w:sz="0" w:space="0" w:color="auto"/>
            <w:left w:val="none" w:sz="0" w:space="0" w:color="auto"/>
            <w:bottom w:val="none" w:sz="0" w:space="0" w:color="auto"/>
            <w:right w:val="none" w:sz="0" w:space="0" w:color="auto"/>
          </w:divBdr>
        </w:div>
        <w:div w:id="2114663511">
          <w:marLeft w:val="0"/>
          <w:marRight w:val="0"/>
          <w:marTop w:val="0"/>
          <w:marBottom w:val="0"/>
          <w:divBdr>
            <w:top w:val="none" w:sz="0" w:space="0" w:color="auto"/>
            <w:left w:val="none" w:sz="0" w:space="0" w:color="auto"/>
            <w:bottom w:val="none" w:sz="0" w:space="0" w:color="auto"/>
            <w:right w:val="none" w:sz="0" w:space="0" w:color="auto"/>
          </w:divBdr>
        </w:div>
        <w:div w:id="2126003345">
          <w:marLeft w:val="0"/>
          <w:marRight w:val="0"/>
          <w:marTop w:val="0"/>
          <w:marBottom w:val="0"/>
          <w:divBdr>
            <w:top w:val="none" w:sz="0" w:space="0" w:color="auto"/>
            <w:left w:val="none" w:sz="0" w:space="0" w:color="auto"/>
            <w:bottom w:val="none" w:sz="0" w:space="0" w:color="auto"/>
            <w:right w:val="none" w:sz="0" w:space="0" w:color="auto"/>
          </w:divBdr>
        </w:div>
        <w:div w:id="260382339">
          <w:marLeft w:val="0"/>
          <w:marRight w:val="0"/>
          <w:marTop w:val="0"/>
          <w:marBottom w:val="0"/>
          <w:divBdr>
            <w:top w:val="none" w:sz="0" w:space="0" w:color="auto"/>
            <w:left w:val="none" w:sz="0" w:space="0" w:color="auto"/>
            <w:bottom w:val="none" w:sz="0" w:space="0" w:color="auto"/>
            <w:right w:val="none" w:sz="0" w:space="0" w:color="auto"/>
          </w:divBdr>
        </w:div>
        <w:div w:id="543098747">
          <w:marLeft w:val="0"/>
          <w:marRight w:val="0"/>
          <w:marTop w:val="0"/>
          <w:marBottom w:val="0"/>
          <w:divBdr>
            <w:top w:val="none" w:sz="0" w:space="0" w:color="auto"/>
            <w:left w:val="none" w:sz="0" w:space="0" w:color="auto"/>
            <w:bottom w:val="none" w:sz="0" w:space="0" w:color="auto"/>
            <w:right w:val="none" w:sz="0" w:space="0" w:color="auto"/>
          </w:divBdr>
        </w:div>
        <w:div w:id="2141339310">
          <w:marLeft w:val="0"/>
          <w:marRight w:val="0"/>
          <w:marTop w:val="0"/>
          <w:marBottom w:val="0"/>
          <w:divBdr>
            <w:top w:val="none" w:sz="0" w:space="0" w:color="auto"/>
            <w:left w:val="none" w:sz="0" w:space="0" w:color="auto"/>
            <w:bottom w:val="none" w:sz="0" w:space="0" w:color="auto"/>
            <w:right w:val="none" w:sz="0" w:space="0" w:color="auto"/>
          </w:divBdr>
        </w:div>
        <w:div w:id="1095634180">
          <w:marLeft w:val="0"/>
          <w:marRight w:val="0"/>
          <w:marTop w:val="0"/>
          <w:marBottom w:val="0"/>
          <w:divBdr>
            <w:top w:val="none" w:sz="0" w:space="0" w:color="auto"/>
            <w:left w:val="none" w:sz="0" w:space="0" w:color="auto"/>
            <w:bottom w:val="none" w:sz="0" w:space="0" w:color="auto"/>
            <w:right w:val="none" w:sz="0" w:space="0" w:color="auto"/>
          </w:divBdr>
        </w:div>
        <w:div w:id="1751200187">
          <w:marLeft w:val="0"/>
          <w:marRight w:val="0"/>
          <w:marTop w:val="0"/>
          <w:marBottom w:val="0"/>
          <w:divBdr>
            <w:top w:val="none" w:sz="0" w:space="0" w:color="auto"/>
            <w:left w:val="none" w:sz="0" w:space="0" w:color="auto"/>
            <w:bottom w:val="none" w:sz="0" w:space="0" w:color="auto"/>
            <w:right w:val="none" w:sz="0" w:space="0" w:color="auto"/>
          </w:divBdr>
        </w:div>
        <w:div w:id="1680738779">
          <w:marLeft w:val="0"/>
          <w:marRight w:val="0"/>
          <w:marTop w:val="0"/>
          <w:marBottom w:val="0"/>
          <w:divBdr>
            <w:top w:val="none" w:sz="0" w:space="0" w:color="auto"/>
            <w:left w:val="none" w:sz="0" w:space="0" w:color="auto"/>
            <w:bottom w:val="none" w:sz="0" w:space="0" w:color="auto"/>
            <w:right w:val="none" w:sz="0" w:space="0" w:color="auto"/>
          </w:divBdr>
        </w:div>
        <w:div w:id="785545842">
          <w:marLeft w:val="0"/>
          <w:marRight w:val="0"/>
          <w:marTop w:val="0"/>
          <w:marBottom w:val="0"/>
          <w:divBdr>
            <w:top w:val="none" w:sz="0" w:space="0" w:color="auto"/>
            <w:left w:val="none" w:sz="0" w:space="0" w:color="auto"/>
            <w:bottom w:val="none" w:sz="0" w:space="0" w:color="auto"/>
            <w:right w:val="none" w:sz="0" w:space="0" w:color="auto"/>
          </w:divBdr>
        </w:div>
        <w:div w:id="50471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88b930-5b30-4097-91f9-37623a96efd5" xsi:nil="true"/>
    <lcf76f155ced4ddcb4097134ff3c332f xmlns="3d325080-840b-4dc8-b8ab-d60714d56b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4786E6925E644C82E31831AEA50057" ma:contentTypeVersion="18" ma:contentTypeDescription="Create a new document." ma:contentTypeScope="" ma:versionID="626199c5dc4f4f1e39059eca9e5b8f1b">
  <xsd:schema xmlns:xsd="http://www.w3.org/2001/XMLSchema" xmlns:xs="http://www.w3.org/2001/XMLSchema" xmlns:p="http://schemas.microsoft.com/office/2006/metadata/properties" xmlns:ns2="3d325080-840b-4dc8-b8ab-d60714d56b57" xmlns:ns3="b588b930-5b30-4097-91f9-37623a96efd5" targetNamespace="http://schemas.microsoft.com/office/2006/metadata/properties" ma:root="true" ma:fieldsID="c9e0b1153ad72cbd4d892df082c7407d" ns2:_="" ns3:_="">
    <xsd:import namespace="3d325080-840b-4dc8-b8ab-d60714d56b57"/>
    <xsd:import namespace="b588b930-5b30-4097-91f9-37623a96ef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25080-840b-4dc8-b8ab-d60714d56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3ce402-834e-41eb-87d0-d5ace8e4c4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8b930-5b30-4097-91f9-37623a96ef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0a154-9e51-4e69-9ba1-5ddd729039fc}" ma:internalName="TaxCatchAll" ma:showField="CatchAllData" ma:web="b588b930-5b30-4097-91f9-37623a96e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FF60A-2777-4F51-8299-0B009DDAEEAA}">
  <ds:schemaRefs>
    <ds:schemaRef ds:uri="http://schemas.microsoft.com/sharepoint/v3/contenttype/forms"/>
  </ds:schemaRefs>
</ds:datastoreItem>
</file>

<file path=customXml/itemProps2.xml><?xml version="1.0" encoding="utf-8"?>
<ds:datastoreItem xmlns:ds="http://schemas.openxmlformats.org/officeDocument/2006/customXml" ds:itemID="{71571D83-1CAF-4FC8-A683-A8B9DB101C26}">
  <ds:schemaRefs>
    <ds:schemaRef ds:uri="http://www.w3.org/XML/1998/namespace"/>
    <ds:schemaRef ds:uri="http://schemas.microsoft.com/office/2006/documentManagement/types"/>
    <ds:schemaRef ds:uri="93b046d5-d698-4cb1-9e66-0e7eed094dbe"/>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f996a984-c57b-410b-beb1-f3dc3071e532"/>
  </ds:schemaRefs>
</ds:datastoreItem>
</file>

<file path=customXml/itemProps3.xml><?xml version="1.0" encoding="utf-8"?>
<ds:datastoreItem xmlns:ds="http://schemas.openxmlformats.org/officeDocument/2006/customXml" ds:itemID="{743EFFF8-E75E-4EDA-B911-32E7561C6BA1}"/>
</file>

<file path=customXml/itemProps4.xml><?xml version="1.0" encoding="utf-8"?>
<ds:datastoreItem xmlns:ds="http://schemas.openxmlformats.org/officeDocument/2006/customXml" ds:itemID="{48CDC46C-5824-4950-A330-CD750B0B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1693</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Atilla KARAMAN</dc:creator>
  <cp:lastModifiedBy>Mohammed Amine Azzaoui</cp:lastModifiedBy>
  <cp:revision>4</cp:revision>
  <cp:lastPrinted>2025-10-02T14:01:00Z</cp:lastPrinted>
  <dcterms:created xsi:type="dcterms:W3CDTF">2025-10-02T12:16:00Z</dcterms:created>
  <dcterms:modified xsi:type="dcterms:W3CDTF">2025-10-02T14:02:00Z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0x010100154786E6925E644C82E31831AEA50057</vt:lpwstr>
  </property>
  <property fmtid="{D5CDD505-2E9C-101B-9397-08002B2CF9AE}" pid="3" name="Order">
    <vt:r8>11554000</vt:r8>
  </property>
  <property fmtid="{D5CDD505-2E9C-101B-9397-08002B2CF9AE}" pid="4" name="MediaServiceImageTags">
    <vt:lpwstr/>
  </property>
  <property fmtid="{D5CDD505-2E9C-101B-9397-08002B2CF9AE}" pid="5" name="GrammarlyDocumentId">
    <vt:lpwstr>beb634e7-f0a3-48bd-bdc6-392442c215d9</vt:lpwstr>
  </property>
</Properties>
</file>